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肇庆市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气象局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t>2019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年政府信息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《中华人民共和国政府信息公开条例》和《气象部门政府信息公开办法》的要求编制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，现公布肇庆市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气象局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年政府信息公开工作年度报告。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报告包括总体情况、主动公开政府信息情况、收到和处理政府信息公开申请情况、政府信息公开行政复议、行政诉讼情况，存在的主要问题及改进情况，其他需要报告的事项等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个部分。报告中所列数据的统计期限自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日起至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日止。如对本报告有疑问，可与</w:t>
      </w:r>
      <w:r>
        <w:rPr>
          <w:rFonts w:hint="eastAsia" w:ascii="仿宋_GB2312" w:hAnsi="仿宋_GB2312" w:eastAsia="仿宋_GB2312" w:cs="仿宋_GB2312"/>
          <w:sz w:val="32"/>
          <w:szCs w:val="32"/>
        </w:rPr>
        <w:t>肇庆市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气象局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联系（地址：肇庆市端州区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信安五路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：526060，电话：0758-2224419）。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年，肇庆市气象局深</w:t>
      </w:r>
      <w:r>
        <w:rPr>
          <w:rFonts w:hint="eastAsia" w:ascii="仿宋_GB2312" w:hAnsi="Calibri" w:eastAsia="仿宋_GB2312"/>
          <w:sz w:val="32"/>
          <w:szCs w:val="32"/>
        </w:rPr>
        <w:t>入学习贯彻党的十九大和习近平总书记系列重要讲话精神，以习近平新时代中国特色社会主义思想为指引</w:t>
      </w:r>
      <w:r>
        <w:rPr>
          <w:rFonts w:hint="eastAsia" w:ascii="仿宋_GB2312" w:eastAsia="仿宋_GB2312"/>
          <w:sz w:val="32"/>
          <w:szCs w:val="32"/>
        </w:rPr>
        <w:t>,解放思想,实事求是,凝聚力量,攻坚克难,坚定不移沿着中国特色社会主义道路前进,紧紧围绕广东发展大局和民生需求,继续积极推进气象现代化试点省建设,在全国率先基本实现气象现代化,为广东实现“三个定位、两个率先”目标提供了优质气象服务。同时,按照中国气象局和广东省政府的统一部署,以深化政务公开、提高政务服务水平为目标,完善公开制度,规范公开程序,丰富公开内容,政府信息公开工作有序开展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（一）加强组织领导，落实信息公开要求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公开工作是一项系统工程，牵涉到全局各科（室）、直属单位，必须实行统一领导，建立多方参与、密切配合、齐抓共管、合理运行的有效机制。成立了信息公开工作领导小组，明确专人专岗负责，负责收集整理公开信息，达到了“全覆盖”和“无缝隙”，形成了横向广泛参与、纵向分级负责的信息网络。建立健全政务公开责任、审议、评议、反馈、审查和监督等制度，做好信息公开保密审查工作，做到了无涉密事件的发生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（二）丰富公开内容，保障更新速率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和速率是信息公开工作的核心，安排专人负责政务网信息公开的维护管理和公开信息的编辑、审核。一是实行办事公开。将领导分工、科室职责、行政许可等信息进行公开，为企业办理业务、了解天气情况提供方便。二是实行信息公开。切实加强电子政务建设，通过市政府门户网站、微博、微信和手机短信等多种途径，及时公开和刷新公众最关心的信息。对行政许可名称、类别、实施依据、实施条件、程序、办结期限予以公布；对城市天气、农业天气、旅游天气、交通天气等信息进行公开；对本局职能、职责和局机关处级领导干部和科室工作人员的职责与要求，通过“政务公开栏”对外公布。三是进行公开承诺。由单位“一把手”向社会公开承诺，做到“实行首问责任制，推行办事限时制，开展优质服务，进行违诺责任追究”。将网站政务动态信息更新数量纳入科室考核的重要内容，有效保证了网站信息更新速率和数量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（三）公开形式多样，信息内容全面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在政府信息公开工作方面建立了多项措施，丰富信息公开形式，畅通信息公开渠道，从纸制文件的单一公开渠道到目前的网络、媒体等全方位公开，不断发展，日臻完善，成效明显。一是对肇庆气象公众网进行改版升级，按照信息公开的要求，优化网站栏目，完善公开方式，拓展公开渠道，扩大网站容量，增强网上互动，并及时更新内容、公开信息。本年度我局主动公开政府信息67条。二是紧跟社会潮流，充分运用微博、微信等新媒体发布通知、公告、天气预报、生活小常识、气象科普、倾听气象发展意见建议等内容，通过活色生香，大家喜闻乐见的方式让人民群众更了解、关注和支持肇庆气象的发展。三是积极开展与新闻单位合作，充分运用新闻媒体，公开政府信息，及时发布肇庆天气预报</w:t>
      </w:r>
      <w:r>
        <w:rPr>
          <w:rFonts w:hint="eastAsia" w:ascii="仿宋_GB2312" w:eastAsia="仿宋_GB2312"/>
          <w:sz w:val="32"/>
          <w:szCs w:val="32"/>
          <w:lang w:eastAsia="zh-CN"/>
        </w:rPr>
        <w:t>，本年度共发微信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47篇，微博3232条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tblInd w:w="0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14280元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7"/>
        <w:tblW w:w="91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74"/>
        <w:gridCol w:w="2235"/>
        <w:gridCol w:w="810"/>
        <w:gridCol w:w="750"/>
        <w:gridCol w:w="750"/>
        <w:gridCol w:w="885"/>
        <w:gridCol w:w="930"/>
        <w:gridCol w:w="623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9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存在的主要问题及改进情况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政府信息公开工作开展以来，在服务群众，服务社会等方面取得了明显的进步，但还存在以下不足：对信息公开工作认识不足，政府信息公开的尺度难以把握等问题；政务公开长效机制有待进一步完善，现有制度执行力度还有待加强。改进措施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进一步健全和完善政务公开制度，规范公开内容，提高公开质量。一是理顺工作机制，调整政务公开领导小组，做好牵头和协调。二是对涉及人民群众关心的重大问题，重大信息、决策应及时公开，同时有区别地抓好对内与对外公开，提高公开针对性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加大公开力度及时效，切实丰富政府信息公开的内容。坚持“以公开为原则，不公开为特例”的总原则，除了国家秘密、商业秘密和个人隐私以及法律、法规规定不得公开发布的其他政府信息外，我们将进一步加大政府信息公开力度，以确保政府信息公开的完整性、全面性和及时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将继续按照市人民政府关于政府信息公开工作的各项要求，进一步加强政府信息公开工作，力争在规范化、制度化、程序化等方面取得新进展，加大政府信息工作的宣传力度，妥善处理公开与保密的关系，合理界定信息公开与否的范围，做到积极稳妥，注重时效，优质服务，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没有需要报告的事项。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 肇庆市气象局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2020年1月19日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ahoma" w:hAnsi="Tahoma" w:cs="Tahoma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lang w:eastAsia="zh-CN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1F7B"/>
    <w:rsid w:val="0082258D"/>
    <w:rsid w:val="00DF277A"/>
    <w:rsid w:val="0169729B"/>
    <w:rsid w:val="023B1FDD"/>
    <w:rsid w:val="023E44A0"/>
    <w:rsid w:val="081D35E7"/>
    <w:rsid w:val="11E83DF8"/>
    <w:rsid w:val="142635C2"/>
    <w:rsid w:val="14C8409E"/>
    <w:rsid w:val="15F71180"/>
    <w:rsid w:val="164F4CAC"/>
    <w:rsid w:val="1AAA63EA"/>
    <w:rsid w:val="1C4B3A26"/>
    <w:rsid w:val="239257E3"/>
    <w:rsid w:val="26B50445"/>
    <w:rsid w:val="283133B2"/>
    <w:rsid w:val="33B05D1A"/>
    <w:rsid w:val="35C405CA"/>
    <w:rsid w:val="35DA2217"/>
    <w:rsid w:val="37743D56"/>
    <w:rsid w:val="3B637F3B"/>
    <w:rsid w:val="3DFB68D0"/>
    <w:rsid w:val="3FD5350B"/>
    <w:rsid w:val="4047279F"/>
    <w:rsid w:val="425647E4"/>
    <w:rsid w:val="42D4317B"/>
    <w:rsid w:val="43200A01"/>
    <w:rsid w:val="43832AF5"/>
    <w:rsid w:val="46AA1F7B"/>
    <w:rsid w:val="48A66BCB"/>
    <w:rsid w:val="4A0C5E9D"/>
    <w:rsid w:val="4E9648A6"/>
    <w:rsid w:val="53DB4CE8"/>
    <w:rsid w:val="574A5292"/>
    <w:rsid w:val="5A1B0129"/>
    <w:rsid w:val="5A905832"/>
    <w:rsid w:val="5B331433"/>
    <w:rsid w:val="5F95228F"/>
    <w:rsid w:val="5FC31AA1"/>
    <w:rsid w:val="610A2EE7"/>
    <w:rsid w:val="6173380D"/>
    <w:rsid w:val="617B675F"/>
    <w:rsid w:val="624814BA"/>
    <w:rsid w:val="64347513"/>
    <w:rsid w:val="669C07F3"/>
    <w:rsid w:val="6CA164F1"/>
    <w:rsid w:val="6D0A79DB"/>
    <w:rsid w:val="6D3C13D8"/>
    <w:rsid w:val="6FC45ACE"/>
    <w:rsid w:val="736C11BF"/>
    <w:rsid w:val="74900968"/>
    <w:rsid w:val="75353DA1"/>
    <w:rsid w:val="75C80486"/>
    <w:rsid w:val="78B0178A"/>
    <w:rsid w:val="7A0E4628"/>
    <w:rsid w:val="7A664B66"/>
    <w:rsid w:val="7B2705E1"/>
    <w:rsid w:val="7C9346CD"/>
    <w:rsid w:val="7C995DAD"/>
    <w:rsid w:val="7D6A4B22"/>
    <w:rsid w:val="7D93781B"/>
    <w:rsid w:val="7F141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jc w:val="both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2020-01-13T01:04:00Z</dcterms:created>
  <dc:creator>Administrator</dc:creator>
  <cp:lastModifiedBy>陈小妍</cp:lastModifiedBy>
  <cp:lastPrinted>2020-01-16T07:20:00Z</cp:lastPrinted>
  <dcterms:modified xsi:type="dcterms:W3CDTF">2020-03-18T07:40:22Z</dcterms:modified>
  <dc:title>肇庆市人民政府办公室2019年政府信息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