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20</w:t>
      </w:r>
      <w:r>
        <w:rPr>
          <w:rFonts w:hint="eastAsia" w:ascii="方正小标宋简体" w:eastAsia="方正小标宋简体"/>
          <w:sz w:val="44"/>
          <w:szCs w:val="44"/>
        </w:rPr>
        <w:t>年广东省防雷装置检测质量考核结果</w:t>
      </w:r>
    </w:p>
    <w:p>
      <w:pPr>
        <w:jc w:val="center"/>
        <w:rPr>
          <w:rFonts w:ascii="方正小标宋简体" w:hAnsi="黑体" w:eastAsia="方正小标宋简体"/>
          <w:sz w:val="44"/>
          <w:szCs w:val="44"/>
        </w:rPr>
      </w:pPr>
    </w:p>
    <w:tbl>
      <w:tblPr>
        <w:tblStyle w:val="8"/>
        <w:tblW w:w="10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72"/>
        <w:gridCol w:w="992"/>
        <w:gridCol w:w="3087"/>
        <w:gridCol w:w="873"/>
        <w:gridCol w:w="1134"/>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3" w:type="dxa"/>
            <w:vAlign w:val="center"/>
          </w:tcPr>
          <w:p>
            <w:pPr>
              <w:spacing w:line="220" w:lineRule="exact"/>
              <w:jc w:val="center"/>
              <w:rPr>
                <w:rFonts w:asciiTheme="minorEastAsia" w:hAnsiTheme="minorEastAsia"/>
                <w:kern w:val="0"/>
                <w:sz w:val="18"/>
                <w:szCs w:val="18"/>
              </w:rPr>
            </w:pPr>
            <w:r>
              <w:rPr>
                <w:rFonts w:hint="eastAsia" w:asciiTheme="minorEastAsia" w:hAnsiTheme="minorEastAsia"/>
                <w:kern w:val="0"/>
                <w:sz w:val="18"/>
                <w:szCs w:val="18"/>
              </w:rPr>
              <w:t>序号</w:t>
            </w:r>
          </w:p>
        </w:tc>
        <w:tc>
          <w:tcPr>
            <w:tcW w:w="1472" w:type="dxa"/>
            <w:vAlign w:val="center"/>
          </w:tcPr>
          <w:p>
            <w:pPr>
              <w:spacing w:line="220" w:lineRule="exact"/>
              <w:jc w:val="center"/>
              <w:rPr>
                <w:rFonts w:asciiTheme="minorEastAsia" w:hAnsiTheme="minorEastAsia"/>
                <w:kern w:val="0"/>
                <w:sz w:val="18"/>
                <w:szCs w:val="18"/>
              </w:rPr>
            </w:pPr>
            <w:r>
              <w:rPr>
                <w:rFonts w:hint="eastAsia" w:asciiTheme="minorEastAsia" w:hAnsiTheme="minorEastAsia"/>
                <w:kern w:val="0"/>
                <w:sz w:val="18"/>
                <w:szCs w:val="18"/>
              </w:rPr>
              <w:t>检测单位</w:t>
            </w:r>
            <w:r>
              <w:rPr>
                <w:rFonts w:asciiTheme="minorEastAsia" w:hAnsiTheme="minorEastAsia"/>
                <w:kern w:val="0"/>
                <w:sz w:val="18"/>
                <w:szCs w:val="18"/>
              </w:rPr>
              <w:t>名称</w:t>
            </w:r>
          </w:p>
        </w:tc>
        <w:tc>
          <w:tcPr>
            <w:tcW w:w="992" w:type="dxa"/>
            <w:vAlign w:val="center"/>
          </w:tcPr>
          <w:p>
            <w:pPr>
              <w:spacing w:line="220" w:lineRule="exact"/>
              <w:jc w:val="center"/>
              <w:rPr>
                <w:rFonts w:asciiTheme="minorEastAsia" w:hAnsiTheme="minorEastAsia"/>
                <w:kern w:val="0"/>
                <w:sz w:val="18"/>
                <w:szCs w:val="18"/>
              </w:rPr>
            </w:pPr>
            <w:r>
              <w:rPr>
                <w:rFonts w:hint="eastAsia" w:asciiTheme="minorEastAsia" w:hAnsiTheme="minorEastAsia"/>
                <w:kern w:val="0"/>
                <w:sz w:val="18"/>
                <w:szCs w:val="18"/>
              </w:rPr>
              <w:t>资质等级</w:t>
            </w:r>
          </w:p>
        </w:tc>
        <w:tc>
          <w:tcPr>
            <w:tcW w:w="3087" w:type="dxa"/>
            <w:vAlign w:val="center"/>
          </w:tcPr>
          <w:p>
            <w:pPr>
              <w:spacing w:line="220" w:lineRule="exact"/>
              <w:jc w:val="center"/>
              <w:rPr>
                <w:rFonts w:asciiTheme="minorEastAsia" w:hAnsiTheme="minorEastAsia"/>
                <w:kern w:val="0"/>
                <w:sz w:val="18"/>
                <w:szCs w:val="18"/>
              </w:rPr>
            </w:pPr>
            <w:r>
              <w:rPr>
                <w:rFonts w:hint="eastAsia" w:asciiTheme="minorEastAsia" w:hAnsiTheme="minorEastAsia"/>
                <w:kern w:val="0"/>
                <w:sz w:val="18"/>
                <w:szCs w:val="18"/>
              </w:rPr>
              <w:t>受检</w:t>
            </w:r>
            <w:r>
              <w:rPr>
                <w:rFonts w:asciiTheme="minorEastAsia" w:hAnsiTheme="minorEastAsia"/>
                <w:kern w:val="0"/>
                <w:sz w:val="18"/>
                <w:szCs w:val="18"/>
              </w:rPr>
              <w:t>项目</w:t>
            </w:r>
          </w:p>
        </w:tc>
        <w:tc>
          <w:tcPr>
            <w:tcW w:w="873" w:type="dxa"/>
            <w:vAlign w:val="center"/>
          </w:tcPr>
          <w:p>
            <w:pPr>
              <w:spacing w:line="220" w:lineRule="exact"/>
              <w:jc w:val="center"/>
              <w:rPr>
                <w:rFonts w:asciiTheme="minorEastAsia" w:hAnsiTheme="minorEastAsia"/>
                <w:kern w:val="0"/>
                <w:sz w:val="18"/>
                <w:szCs w:val="18"/>
              </w:rPr>
            </w:pPr>
            <w:r>
              <w:rPr>
                <w:rFonts w:hint="eastAsia" w:asciiTheme="minorEastAsia" w:hAnsiTheme="minorEastAsia"/>
                <w:kern w:val="0"/>
                <w:sz w:val="18"/>
                <w:szCs w:val="18"/>
              </w:rPr>
              <w:t>项目</w:t>
            </w:r>
          </w:p>
          <w:p>
            <w:pPr>
              <w:spacing w:line="220" w:lineRule="exact"/>
              <w:jc w:val="center"/>
              <w:rPr>
                <w:rFonts w:asciiTheme="minorEastAsia" w:hAnsiTheme="minorEastAsia"/>
                <w:kern w:val="0"/>
                <w:sz w:val="18"/>
                <w:szCs w:val="18"/>
              </w:rPr>
            </w:pPr>
            <w:r>
              <w:rPr>
                <w:rFonts w:asciiTheme="minorEastAsia" w:hAnsiTheme="minorEastAsia"/>
                <w:kern w:val="0"/>
                <w:sz w:val="18"/>
                <w:szCs w:val="18"/>
              </w:rPr>
              <w:t>所在地</w:t>
            </w:r>
          </w:p>
        </w:tc>
        <w:tc>
          <w:tcPr>
            <w:tcW w:w="1134" w:type="dxa"/>
            <w:vAlign w:val="center"/>
          </w:tcPr>
          <w:p>
            <w:pPr>
              <w:spacing w:line="220" w:lineRule="exact"/>
              <w:jc w:val="center"/>
              <w:rPr>
                <w:rFonts w:asciiTheme="minorEastAsia" w:hAnsiTheme="minorEastAsia"/>
                <w:kern w:val="0"/>
                <w:sz w:val="18"/>
                <w:szCs w:val="18"/>
              </w:rPr>
            </w:pPr>
            <w:r>
              <w:rPr>
                <w:rFonts w:hint="eastAsia" w:asciiTheme="minorEastAsia" w:hAnsiTheme="minorEastAsia"/>
                <w:kern w:val="0"/>
                <w:sz w:val="18"/>
                <w:szCs w:val="18"/>
              </w:rPr>
              <w:t>考核结果</w:t>
            </w:r>
          </w:p>
        </w:tc>
        <w:tc>
          <w:tcPr>
            <w:tcW w:w="2341" w:type="dxa"/>
            <w:vAlign w:val="center"/>
          </w:tcPr>
          <w:p>
            <w:pPr>
              <w:spacing w:line="220" w:lineRule="exact"/>
              <w:jc w:val="center"/>
              <w:rPr>
                <w:rFonts w:asciiTheme="minorEastAsia" w:hAnsiTheme="minorEastAsia"/>
                <w:kern w:val="0"/>
                <w:sz w:val="18"/>
                <w:szCs w:val="18"/>
              </w:rPr>
            </w:pPr>
            <w:r>
              <w:rPr>
                <w:rFonts w:hint="eastAsia" w:asciiTheme="minorEastAsia" w:hAnsiTheme="minorEastAsia"/>
                <w:kern w:val="0"/>
                <w:sz w:val="18"/>
                <w:szCs w:val="18"/>
              </w:rPr>
              <w:t>主要存在问题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湖南新中天</w:t>
            </w:r>
            <w:r>
              <w:rPr>
                <w:rFonts w:asciiTheme="minorEastAsia" w:hAnsiTheme="minorEastAsia"/>
                <w:kern w:val="0"/>
                <w:sz w:val="18"/>
                <w:szCs w:val="18"/>
              </w:rPr>
              <w:t>防雷检测中心有限公司</w:t>
            </w:r>
          </w:p>
          <w:p>
            <w:pPr>
              <w:spacing w:line="280" w:lineRule="exact"/>
              <w:rPr>
                <w:rFonts w:asciiTheme="minorEastAsia" w:hAnsiTheme="minorEastAsia"/>
                <w:kern w:val="0"/>
                <w:sz w:val="18"/>
                <w:szCs w:val="18"/>
              </w:rPr>
            </w:pP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潮州市潮安区职业技术学校综合楼</w:t>
            </w:r>
          </w:p>
        </w:tc>
        <w:tc>
          <w:tcPr>
            <w:tcW w:w="873" w:type="dxa"/>
            <w:vAlign w:val="center"/>
          </w:tcPr>
          <w:p>
            <w:pPr>
              <w:jc w:val="center"/>
              <w:rPr>
                <w:kern w:val="0"/>
              </w:rPr>
            </w:pPr>
            <w:r>
              <w:rPr>
                <w:rFonts w:hint="eastAsia"/>
                <w:kern w:val="0"/>
                <w:sz w:val="18"/>
                <w:szCs w:val="18"/>
              </w:rPr>
              <w:t>潮州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 xml:space="preserve">一、安全措施不符合要求；  </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 xml:space="preserve">二、检测操作不符合相关操作规程要求；      </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 xml:space="preserve">三、原始记录填写不规范；     </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四、检测报告与相关规范标准规定不相符；</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五</w:t>
            </w:r>
            <w:r>
              <w:rPr>
                <w:rFonts w:asciiTheme="minorEastAsia" w:hAnsiTheme="minorEastAsia"/>
                <w:kern w:val="0"/>
                <w:sz w:val="18"/>
                <w:szCs w:val="18"/>
              </w:rPr>
              <w:t>、</w:t>
            </w:r>
            <w:r>
              <w:rPr>
                <w:rFonts w:hint="eastAsia" w:asciiTheme="minorEastAsia" w:hAnsiTheme="minorEastAsia"/>
                <w:kern w:val="0"/>
                <w:sz w:val="18"/>
                <w:szCs w:val="18"/>
              </w:rPr>
              <w:t>两次报告合理性对照存在偏差。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湛江天源南油综合医院有限公司门诊楼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湛江</w:t>
            </w:r>
          </w:p>
        </w:tc>
        <w:tc>
          <w:tcPr>
            <w:tcW w:w="1134" w:type="dxa"/>
            <w:vAlign w:val="center"/>
          </w:tcPr>
          <w:p>
            <w:pPr>
              <w:jc w:val="center"/>
              <w:rPr>
                <w:kern w:val="0"/>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一、人员核验不对应；                             二、仪器设备不符合要求；                           三、安全措施不符合要求；                                四、检测操作不符合相关操作规程要求；                            五、原始记录</w:t>
            </w:r>
            <w:r>
              <w:rPr>
                <w:rFonts w:asciiTheme="minorEastAsia" w:hAnsiTheme="minorEastAsia"/>
                <w:kern w:val="0"/>
                <w:sz w:val="18"/>
                <w:szCs w:val="18"/>
              </w:rPr>
              <w:t>数据无法溯源</w:t>
            </w:r>
            <w:r>
              <w:rPr>
                <w:rFonts w:hint="eastAsia" w:asciiTheme="minorEastAsia" w:hAnsiTheme="minorEastAsia"/>
                <w:kern w:val="0"/>
                <w:sz w:val="18"/>
                <w:szCs w:val="18"/>
              </w:rPr>
              <w:t>；                               六、检测报告与相关规范标准规定不相符；                    七、两次报告合理性对照存在偏差。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中国海洋石油南海西部有限公司保卫处办公楼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湛江</w:t>
            </w:r>
          </w:p>
        </w:tc>
        <w:tc>
          <w:tcPr>
            <w:tcW w:w="1134" w:type="dxa"/>
            <w:vAlign w:val="center"/>
          </w:tcPr>
          <w:p>
            <w:pPr>
              <w:jc w:val="center"/>
              <w:rPr>
                <w:kern w:val="0"/>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一、人员核验不对应；                                                      二、安全措施不符合要求；                                 三、检测操作不符合相关操作规程要求；                            四、原始记录</w:t>
            </w:r>
            <w:r>
              <w:rPr>
                <w:rFonts w:asciiTheme="minorEastAsia" w:hAnsiTheme="minorEastAsia"/>
                <w:kern w:val="0"/>
                <w:sz w:val="18"/>
                <w:szCs w:val="18"/>
              </w:rPr>
              <w:t>数据无法溯源</w:t>
            </w:r>
            <w:r>
              <w:rPr>
                <w:rFonts w:hint="eastAsia" w:asciiTheme="minorEastAsia" w:hAnsiTheme="minorEastAsia"/>
                <w:kern w:val="0"/>
                <w:sz w:val="18"/>
                <w:szCs w:val="18"/>
              </w:rPr>
              <w:t>；                               五、检测报告与相关规范标准规定不相符；                      六、两次报告合理性对照存在偏差。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欧华包装设备（河源）有限公司5#厂房</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河源</w:t>
            </w:r>
          </w:p>
        </w:tc>
        <w:tc>
          <w:tcPr>
            <w:tcW w:w="1134" w:type="dxa"/>
            <w:vAlign w:val="center"/>
          </w:tcPr>
          <w:p>
            <w:pPr>
              <w:jc w:val="center"/>
              <w:rPr>
                <w:kern w:val="0"/>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一、检测操作不符合相关操作规程要求；                               二、原始记录填写不规范；                           三、检测报告与相关规范标准规定不相符；                                   四、两次报告合理性对照存在偏差。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河源市农产品质量监督检验检测中心办公楼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河源</w:t>
            </w:r>
          </w:p>
        </w:tc>
        <w:tc>
          <w:tcPr>
            <w:tcW w:w="1134" w:type="dxa"/>
            <w:vAlign w:val="center"/>
          </w:tcPr>
          <w:p>
            <w:pPr>
              <w:jc w:val="center"/>
              <w:rPr>
                <w:kern w:val="0"/>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                三、原始记录填写不规范；                           四、检测报告与相关规范标准规定不相符；          五、两次报告合理性对照存在偏差。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黑龙江</w:t>
            </w:r>
            <w:r>
              <w:rPr>
                <w:rFonts w:asciiTheme="minorEastAsia" w:hAnsiTheme="minorEastAsia"/>
                <w:kern w:val="0"/>
                <w:sz w:val="18"/>
                <w:szCs w:val="18"/>
              </w:rPr>
              <w:t>省龙天防雷科技有限公司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广州市恒远彩印有限公司厂房一</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                                                                三、原始记录填写不规范；                                                                四、检测报告与相关规范标准规定不相符；                                                              五、两次报告合理性对照存在偏差。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神盾</w:t>
            </w:r>
            <w:r>
              <w:rPr>
                <w:rFonts w:asciiTheme="minorEastAsia" w:hAnsiTheme="minorEastAsia"/>
                <w:kern w:val="0"/>
                <w:sz w:val="18"/>
                <w:szCs w:val="18"/>
              </w:rPr>
              <w:t>科技（</w:t>
            </w:r>
            <w:r>
              <w:rPr>
                <w:rFonts w:hint="eastAsia" w:asciiTheme="minorEastAsia" w:hAnsiTheme="minorEastAsia"/>
                <w:kern w:val="0"/>
                <w:sz w:val="18"/>
                <w:szCs w:val="18"/>
              </w:rPr>
              <w:t>广州</w:t>
            </w:r>
            <w:r>
              <w:rPr>
                <w:rFonts w:asciiTheme="minorEastAsia" w:hAnsiTheme="minorEastAsia"/>
                <w:kern w:val="0"/>
                <w:sz w:val="18"/>
                <w:szCs w:val="18"/>
              </w:rPr>
              <w:t>）</w:t>
            </w:r>
            <w:r>
              <w:rPr>
                <w:rFonts w:hint="eastAsia" w:asciiTheme="minorEastAsia" w:hAnsiTheme="minorEastAsia"/>
                <w:kern w:val="0"/>
                <w:sz w:val="18"/>
                <w:szCs w:val="18"/>
              </w:rPr>
              <w:t>有限</w:t>
            </w:r>
            <w:r>
              <w:rPr>
                <w:rFonts w:asciiTheme="minorEastAsia" w:hAnsiTheme="minorEastAsia"/>
                <w:kern w:val="0"/>
                <w:sz w:val="18"/>
                <w:szCs w:val="18"/>
              </w:rPr>
              <w:t>公司</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广州天河岭南中英文学校3#教学楼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一、档案资料不符合</w:t>
            </w:r>
            <w:r>
              <w:rPr>
                <w:rFonts w:asciiTheme="minorEastAsia" w:hAnsiTheme="minorEastAsia"/>
                <w:kern w:val="0"/>
                <w:sz w:val="18"/>
                <w:szCs w:val="18"/>
              </w:rPr>
              <w:t>要求</w:t>
            </w:r>
            <w:r>
              <w:rPr>
                <w:rFonts w:hint="eastAsia" w:asciiTheme="minorEastAsia" w:hAnsiTheme="minorEastAsia"/>
                <w:kern w:val="0"/>
                <w:sz w:val="18"/>
                <w:szCs w:val="18"/>
              </w:rPr>
              <w:t>；                                                二、人员核验不对应；                              三、安全措施不符合</w:t>
            </w:r>
            <w:r>
              <w:rPr>
                <w:rFonts w:asciiTheme="minorEastAsia" w:hAnsiTheme="minorEastAsia"/>
                <w:kern w:val="0"/>
                <w:sz w:val="18"/>
                <w:szCs w:val="18"/>
              </w:rPr>
              <w:t>要求</w:t>
            </w:r>
            <w:r>
              <w:rPr>
                <w:rFonts w:hint="eastAsia" w:asciiTheme="minorEastAsia" w:hAnsiTheme="minorEastAsia"/>
                <w:kern w:val="0"/>
                <w:sz w:val="18"/>
                <w:szCs w:val="18"/>
              </w:rPr>
              <w:t>；                四、检测操作不符合相关操作规程要求；                                    五、原始记录填写不规范；             六、检测报告与相关</w:t>
            </w:r>
            <w:r>
              <w:rPr>
                <w:rFonts w:asciiTheme="minorEastAsia" w:hAnsiTheme="minorEastAsia"/>
                <w:kern w:val="0"/>
                <w:sz w:val="18"/>
                <w:szCs w:val="18"/>
              </w:rPr>
              <w:t>规范标准规定不相符</w:t>
            </w:r>
            <w:r>
              <w:rPr>
                <w:rFonts w:hint="eastAsia" w:asciiTheme="minorEastAsia" w:hAnsiTheme="minorEastAsia"/>
                <w:kern w:val="0"/>
                <w:sz w:val="18"/>
                <w:szCs w:val="18"/>
              </w:rPr>
              <w:t>；                            七、两次报告合理性对照存在偏差。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吉林</w:t>
            </w:r>
            <w:r>
              <w:rPr>
                <w:rFonts w:asciiTheme="minorEastAsia" w:hAnsiTheme="minorEastAsia"/>
                <w:kern w:val="0"/>
                <w:sz w:val="18"/>
                <w:szCs w:val="18"/>
              </w:rPr>
              <w:t>华云气象科技有限公司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阳春市寰宇视野有限公司云凌雅苑1-7#</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阳江</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 xml:space="preserve">一、人员核验不符合要求；                                                      二、仪器设备不符合要求；              三、检测操作不符合相关操作规程要求；    </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四、原始记录填写不规范；                                                          五、检测报告与相关规范标准规定不相符。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吉林省</w:t>
            </w:r>
            <w:r>
              <w:rPr>
                <w:rFonts w:asciiTheme="minorEastAsia" w:hAnsiTheme="minorEastAsia"/>
                <w:kern w:val="0"/>
                <w:sz w:val="18"/>
                <w:szCs w:val="18"/>
              </w:rPr>
              <w:t>宇泰安全技术服务有限公司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广州广能燃气股份有限公司东沙经营部</w:t>
            </w:r>
          </w:p>
        </w:tc>
        <w:tc>
          <w:tcPr>
            <w:tcW w:w="873" w:type="dxa"/>
            <w:vAlign w:val="center"/>
          </w:tcPr>
          <w:p>
            <w:pPr>
              <w:jc w:val="center"/>
              <w:rPr>
                <w:kern w:val="0"/>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一、人员核验不对应；                             二、安全措施不符合要求；                  三、检测操作不符合相关操作规程要求；                    四、原始记录填写不规范；                     五、检测报告与相关规范标准规定不相符；</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六</w:t>
            </w:r>
            <w:r>
              <w:rPr>
                <w:rFonts w:asciiTheme="minorEastAsia" w:hAnsiTheme="minorEastAsia"/>
                <w:kern w:val="0"/>
                <w:sz w:val="18"/>
                <w:szCs w:val="18"/>
              </w:rPr>
              <w:t>、</w:t>
            </w:r>
            <w:r>
              <w:rPr>
                <w:rFonts w:hint="eastAsia" w:asciiTheme="minorEastAsia" w:hAnsiTheme="minorEastAsia"/>
                <w:kern w:val="0"/>
                <w:sz w:val="18"/>
                <w:szCs w:val="18"/>
              </w:rPr>
              <w:t>两次报告合理性对照存在偏差。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江苏省</w:t>
            </w:r>
            <w:r>
              <w:rPr>
                <w:rFonts w:asciiTheme="minorEastAsia" w:hAnsiTheme="minorEastAsia"/>
                <w:kern w:val="0"/>
                <w:sz w:val="18"/>
                <w:szCs w:val="18"/>
              </w:rPr>
              <w:t>春雷检测有限公司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中海油销售惠州有限责任公司海科加油站加油棚、营业厅、油罐区</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惠州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 xml:space="preserve">一、安全措施不符合要求；                        二、检测操作不符合相关操作规程要求；                                              三、检测报告与相关规范标准规定不相符；                                                          四、两次报告合理性对照存在偏差。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徐州市</w:t>
            </w:r>
            <w:r>
              <w:rPr>
                <w:rFonts w:asciiTheme="minorEastAsia" w:hAnsiTheme="minorEastAsia"/>
                <w:kern w:val="0"/>
                <w:sz w:val="18"/>
                <w:szCs w:val="18"/>
              </w:rPr>
              <w:t>防雷设施检测有限公司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广东大鑫白水泥有限公司天湖半岛15幢、16幢</w:t>
            </w:r>
          </w:p>
        </w:tc>
        <w:tc>
          <w:tcPr>
            <w:tcW w:w="873" w:type="dxa"/>
            <w:vAlign w:val="center"/>
          </w:tcPr>
          <w:p>
            <w:pPr>
              <w:jc w:val="center"/>
              <w:rPr>
                <w:kern w:val="0"/>
              </w:rPr>
            </w:pPr>
            <w:r>
              <w:rPr>
                <w:rFonts w:hint="eastAsia"/>
                <w:kern w:val="0"/>
                <w:sz w:val="18"/>
                <w:szCs w:val="18"/>
              </w:rPr>
              <w:t>云浮</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三、原始记录</w:t>
            </w:r>
            <w:r>
              <w:rPr>
                <w:rFonts w:asciiTheme="minorEastAsia" w:hAnsiTheme="minorEastAsia"/>
                <w:kern w:val="0"/>
                <w:sz w:val="18"/>
                <w:szCs w:val="18"/>
              </w:rPr>
              <w:t>数据无法溯源</w:t>
            </w:r>
            <w:r>
              <w:rPr>
                <w:rFonts w:hint="eastAsia" w:asciiTheme="minorEastAsia" w:hAnsiTheme="minorEastAsia"/>
                <w:kern w:val="0"/>
                <w:sz w:val="18"/>
                <w:szCs w:val="18"/>
              </w:rPr>
              <w:t xml:space="preserve">；              </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四、检测报告与相关规范标准规定不相符；                      五、两次报告合理性对照存在偏差。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盐城市</w:t>
            </w:r>
            <w:r>
              <w:rPr>
                <w:rFonts w:asciiTheme="minorEastAsia" w:hAnsiTheme="minorEastAsia"/>
                <w:kern w:val="0"/>
                <w:sz w:val="18"/>
                <w:szCs w:val="18"/>
              </w:rPr>
              <w:t>防雷设施检测有限公司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广东中爱医疗科技股份有限公司设备房</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梅州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严重</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一、检测操作不符合相关操作规程要求；                               二、原始记录填写不规范；                    三、检测报告与相关规范标准规定不相符；</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四</w:t>
            </w:r>
            <w:r>
              <w:rPr>
                <w:rFonts w:asciiTheme="minorEastAsia" w:hAnsiTheme="minorEastAsia"/>
                <w:kern w:val="0"/>
                <w:sz w:val="18"/>
                <w:szCs w:val="18"/>
              </w:rPr>
              <w:t>、原始记录与检测报告数据不对应。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湖南新中天</w:t>
            </w:r>
            <w:r>
              <w:rPr>
                <w:rFonts w:asciiTheme="minorEastAsia" w:hAnsiTheme="minorEastAsia"/>
                <w:kern w:val="0"/>
                <w:sz w:val="18"/>
                <w:szCs w:val="18"/>
              </w:rPr>
              <w:t>防雷检测中心有限公司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广州市番禺区大龙街茶东村股份合作经济社商业楼工程</w:t>
            </w:r>
          </w:p>
        </w:tc>
        <w:tc>
          <w:tcPr>
            <w:tcW w:w="873" w:type="dxa"/>
            <w:vAlign w:val="center"/>
          </w:tcPr>
          <w:p>
            <w:pPr>
              <w:jc w:val="center"/>
              <w:rPr>
                <w:kern w:val="0"/>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一、档案资料不符合要求；        二、安全措施不符合要求；                      三、检测操作不符合相关操作规程要求；                            四、原始记录填写不规范；                五、检测报告与相关规范标准规定不相符。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广州华立科技股份有限公司商用游戏游艺设备扩产项目及研发中心</w:t>
            </w:r>
          </w:p>
        </w:tc>
        <w:tc>
          <w:tcPr>
            <w:tcW w:w="873" w:type="dxa"/>
            <w:vAlign w:val="center"/>
          </w:tcPr>
          <w:p>
            <w:pPr>
              <w:jc w:val="center"/>
              <w:rPr>
                <w:kern w:val="0"/>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一、档案资料不符合要求；        二、安全措施不符合要求；                      三、检测操作不符合相关操作规程要求；                            四、原始记录填写不规范；                五、检测报告与相关规范标准规定不相符。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广州南沙区康艺幼儿园</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原始记录填写不规范。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中山市长力加油站</w:t>
            </w:r>
          </w:p>
        </w:tc>
        <w:tc>
          <w:tcPr>
            <w:tcW w:w="873" w:type="dxa"/>
            <w:vAlign w:val="center"/>
          </w:tcPr>
          <w:p>
            <w:pPr>
              <w:jc w:val="center"/>
              <w:rPr>
                <w:kern w:val="0"/>
              </w:rPr>
            </w:pPr>
            <w:r>
              <w:rPr>
                <w:rFonts w:hint="eastAsia"/>
                <w:kern w:val="0"/>
                <w:sz w:val="18"/>
                <w:szCs w:val="18"/>
              </w:rPr>
              <w:t>中山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一、检测操作不符合相关操作规程要求；                                二、检测报告与相关规范标准规定不相符。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佛山市顺德区正气气体有限公司车间二、气库</w:t>
            </w:r>
          </w:p>
        </w:tc>
        <w:tc>
          <w:tcPr>
            <w:tcW w:w="873" w:type="dxa"/>
            <w:vAlign w:val="center"/>
          </w:tcPr>
          <w:p>
            <w:pPr>
              <w:jc w:val="center"/>
              <w:rPr>
                <w:kern w:val="0"/>
              </w:rPr>
            </w:pPr>
            <w:r>
              <w:rPr>
                <w:rFonts w:hint="eastAsia"/>
                <w:kern w:val="0"/>
                <w:sz w:val="18"/>
                <w:szCs w:val="18"/>
              </w:rPr>
              <w:t>佛山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                                                三、检测报告与相关规范标准规定不相符。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潮州市中野电器实业有限公司综合楼及厂房工程</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潮州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潮州市碧桂园房地产开发有限公司18幢</w:t>
            </w:r>
          </w:p>
        </w:tc>
        <w:tc>
          <w:tcPr>
            <w:tcW w:w="873" w:type="dxa"/>
            <w:vAlign w:val="center"/>
          </w:tcPr>
          <w:p>
            <w:pPr>
              <w:jc w:val="center"/>
              <w:rPr>
                <w:kern w:val="0"/>
              </w:rPr>
            </w:pPr>
            <w:r>
              <w:rPr>
                <w:rFonts w:hint="eastAsia"/>
                <w:kern w:val="0"/>
                <w:sz w:val="18"/>
                <w:szCs w:val="18"/>
              </w:rPr>
              <w:t>潮州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 xml:space="preserve">一、检测操作不符合相关操作规程要求；   </w:t>
            </w:r>
          </w:p>
          <w:p>
            <w:pPr>
              <w:spacing w:line="280" w:lineRule="exact"/>
              <w:rPr>
                <w:rFonts w:asciiTheme="minorEastAsia" w:hAnsiTheme="minorEastAsia"/>
                <w:kern w:val="0"/>
                <w:sz w:val="18"/>
                <w:szCs w:val="18"/>
              </w:rPr>
            </w:pPr>
            <w:r>
              <w:rPr>
                <w:rFonts w:hint="eastAsia" w:asciiTheme="minorEastAsia" w:hAnsiTheme="minorEastAsia"/>
                <w:kern w:val="0"/>
                <w:sz w:val="18"/>
                <w:szCs w:val="18"/>
              </w:rPr>
              <w:t>二、原始记录填写不规范；     三、检测报告与相关规范标准规定不相符。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本溪</w:t>
            </w:r>
            <w:r>
              <w:rPr>
                <w:rFonts w:asciiTheme="minorEastAsia" w:hAnsiTheme="minorEastAsia"/>
                <w:kern w:val="0"/>
                <w:sz w:val="18"/>
                <w:szCs w:val="18"/>
              </w:rPr>
              <w:t>普天防雷检测有限公司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广州市天河区明阳幼儿园--综合楼</w:t>
            </w:r>
          </w:p>
        </w:tc>
        <w:tc>
          <w:tcPr>
            <w:tcW w:w="873" w:type="dxa"/>
            <w:vAlign w:val="center"/>
          </w:tcPr>
          <w:p>
            <w:pPr>
              <w:jc w:val="center"/>
              <w:rPr>
                <w:kern w:val="0"/>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一、仪器设备不符合</w:t>
            </w:r>
            <w:r>
              <w:rPr>
                <w:rFonts w:asciiTheme="minorEastAsia" w:hAnsiTheme="minorEastAsia"/>
                <w:kern w:val="0"/>
                <w:sz w:val="18"/>
                <w:szCs w:val="18"/>
              </w:rPr>
              <w:t>要求</w:t>
            </w:r>
            <w:r>
              <w:rPr>
                <w:rFonts w:hint="eastAsia" w:asciiTheme="minorEastAsia" w:hAnsiTheme="minorEastAsia"/>
                <w:kern w:val="0"/>
                <w:sz w:val="18"/>
                <w:szCs w:val="18"/>
              </w:rPr>
              <w:t>；   二、安全措施不符合要求；          三、检测操作不符合相关操作规程要求；                                                四、原始记录填写不规范；                  五、检测报告与相关规范标准规定不相符。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广州市天河区昌乐小学主校区</w:t>
            </w:r>
          </w:p>
        </w:tc>
        <w:tc>
          <w:tcPr>
            <w:tcW w:w="873" w:type="dxa"/>
            <w:vAlign w:val="center"/>
          </w:tcPr>
          <w:p>
            <w:pPr>
              <w:jc w:val="center"/>
              <w:rPr>
                <w:kern w:val="0"/>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一、仪器设备不符合</w:t>
            </w:r>
            <w:r>
              <w:rPr>
                <w:rFonts w:asciiTheme="minorEastAsia" w:hAnsiTheme="minorEastAsia"/>
                <w:kern w:val="0"/>
                <w:sz w:val="18"/>
                <w:szCs w:val="18"/>
              </w:rPr>
              <w:t>要求</w:t>
            </w:r>
            <w:r>
              <w:rPr>
                <w:rFonts w:hint="eastAsia" w:asciiTheme="minorEastAsia" w:hAnsiTheme="minorEastAsia"/>
                <w:kern w:val="0"/>
                <w:sz w:val="18"/>
                <w:szCs w:val="18"/>
              </w:rPr>
              <w:t>；   二、安全措施不符合要求；          三、检测操作不符合相关操作规程要求；                                                四、原始记录填写不规范；                                            五、检测报告与相关规范标准规定不相符。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广东广天大厦</w:t>
            </w:r>
          </w:p>
        </w:tc>
        <w:tc>
          <w:tcPr>
            <w:tcW w:w="873" w:type="dxa"/>
            <w:vAlign w:val="center"/>
          </w:tcPr>
          <w:p>
            <w:pPr>
              <w:jc w:val="center"/>
              <w:rPr>
                <w:kern w:val="0"/>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一、仪器设备不符合</w:t>
            </w:r>
            <w:r>
              <w:rPr>
                <w:rFonts w:asciiTheme="minorEastAsia" w:hAnsiTheme="minorEastAsia"/>
                <w:kern w:val="0"/>
                <w:sz w:val="18"/>
                <w:szCs w:val="18"/>
              </w:rPr>
              <w:t>要求</w:t>
            </w:r>
            <w:r>
              <w:rPr>
                <w:rFonts w:hint="eastAsia" w:asciiTheme="minorEastAsia" w:hAnsiTheme="minorEastAsia"/>
                <w:kern w:val="0"/>
                <w:sz w:val="18"/>
                <w:szCs w:val="18"/>
              </w:rPr>
              <w:t>；   二、安全措施不符合要求；          三、检测操作不符合相关操作规程要求；                                                四、原始记录填写不规范；                                            五、检测报告与相关规范标准规定不相符。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广州市喜燃能源有限公司车陂加气站</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原始记录填写不规范。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五沙小学教学楼</w:t>
            </w:r>
          </w:p>
        </w:tc>
        <w:tc>
          <w:tcPr>
            <w:tcW w:w="873" w:type="dxa"/>
            <w:vAlign w:val="center"/>
          </w:tcPr>
          <w:p>
            <w:pPr>
              <w:spacing w:line="280" w:lineRule="exact"/>
              <w:jc w:val="center"/>
              <w:rPr>
                <w:kern w:val="0"/>
                <w:sz w:val="18"/>
                <w:szCs w:val="18"/>
              </w:rPr>
            </w:pPr>
            <w:r>
              <w:rPr>
                <w:rFonts w:hint="eastAsia"/>
                <w:kern w:val="0"/>
                <w:sz w:val="18"/>
                <w:szCs w:val="18"/>
              </w:rPr>
              <w:t>佛山</w:t>
            </w:r>
          </w:p>
        </w:tc>
        <w:tc>
          <w:tcPr>
            <w:tcW w:w="1134" w:type="dxa"/>
            <w:vAlign w:val="center"/>
          </w:tcPr>
          <w:p>
            <w:pPr>
              <w:jc w:val="center"/>
              <w:rPr>
                <w:kern w:val="0"/>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                            三、原始记录填写不规范；          四、检测报告与相关规范标准规定不相符。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佛山市顺德区顺成企业管理有限公司顺峰购物新天地</w:t>
            </w:r>
          </w:p>
        </w:tc>
        <w:tc>
          <w:tcPr>
            <w:tcW w:w="873" w:type="dxa"/>
            <w:vAlign w:val="center"/>
          </w:tcPr>
          <w:p>
            <w:pPr>
              <w:jc w:val="center"/>
              <w:rPr>
                <w:kern w:val="0"/>
              </w:rPr>
            </w:pPr>
            <w:r>
              <w:rPr>
                <w:rFonts w:hint="eastAsia"/>
                <w:kern w:val="0"/>
                <w:sz w:val="18"/>
                <w:szCs w:val="18"/>
              </w:rPr>
              <w:t>佛山</w:t>
            </w:r>
          </w:p>
        </w:tc>
        <w:tc>
          <w:tcPr>
            <w:tcW w:w="1134" w:type="dxa"/>
            <w:vAlign w:val="center"/>
          </w:tcPr>
          <w:p>
            <w:pPr>
              <w:jc w:val="center"/>
              <w:rPr>
                <w:kern w:val="0"/>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                            三、原始记录填写不规范；     四、检测报告与相关规范标准规定不相符。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黑龙江</w:t>
            </w:r>
            <w:r>
              <w:rPr>
                <w:rFonts w:asciiTheme="minorEastAsia" w:hAnsiTheme="minorEastAsia"/>
                <w:kern w:val="0"/>
                <w:sz w:val="18"/>
                <w:szCs w:val="18"/>
              </w:rPr>
              <w:t>省龙天防雷科技有限公司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广汽本田汽车有限公司新危废场</w:t>
            </w:r>
          </w:p>
        </w:tc>
        <w:tc>
          <w:tcPr>
            <w:tcW w:w="873" w:type="dxa"/>
            <w:vAlign w:val="center"/>
          </w:tcPr>
          <w:p>
            <w:pPr>
              <w:jc w:val="center"/>
              <w:rPr>
                <w:kern w:val="0"/>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                                                                三、原始记录填写不规范；                                                                四、检测报告与相关规范标准规定不相符。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广州兴森快捷电路科技有限公司危险品仓库</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                                                                三、原始记录填写不规范；                                                                四、检测报告与相关规范标准规定不相符。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广州龙湖燃气有限公司办公楼等项目</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中山大桥化工企业集团中山宝科化工有限公司溶剂车间A</w:t>
            </w:r>
          </w:p>
        </w:tc>
        <w:tc>
          <w:tcPr>
            <w:tcW w:w="873" w:type="dxa"/>
            <w:vAlign w:val="center"/>
          </w:tcPr>
          <w:p>
            <w:pPr>
              <w:jc w:val="center"/>
              <w:rPr>
                <w:kern w:val="0"/>
              </w:rPr>
            </w:pPr>
            <w:r>
              <w:rPr>
                <w:rFonts w:hint="eastAsia"/>
                <w:kern w:val="0"/>
                <w:sz w:val="18"/>
                <w:szCs w:val="18"/>
              </w:rPr>
              <w:t>中山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三、检测报告与相关规范标准规定不相符。</w:t>
            </w:r>
          </w:p>
        </w:tc>
      </w:tr>
      <w:tr>
        <w:tblPrEx>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盐城市</w:t>
            </w:r>
            <w:r>
              <w:rPr>
                <w:rFonts w:asciiTheme="minorEastAsia" w:hAnsiTheme="minorEastAsia"/>
                <w:kern w:val="0"/>
                <w:sz w:val="18"/>
                <w:szCs w:val="18"/>
              </w:rPr>
              <w:t>防雷设施检测有限公司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梅州市锦泰实业有限公司锦泰雅苑A栋</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梅州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一、原始记录填写不规范；                         二、检测报告与相关规范标准规定不相符。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阳江市阳东瑞阳置业有限公司御墅龙山(二期)A1幢</w:t>
            </w:r>
          </w:p>
        </w:tc>
        <w:tc>
          <w:tcPr>
            <w:tcW w:w="873" w:type="dxa"/>
            <w:vAlign w:val="center"/>
          </w:tcPr>
          <w:p>
            <w:pPr>
              <w:jc w:val="center"/>
              <w:rPr>
                <w:kern w:val="0"/>
              </w:rPr>
            </w:pPr>
            <w:r>
              <w:rPr>
                <w:rFonts w:hint="eastAsia"/>
                <w:kern w:val="0"/>
                <w:sz w:val="18"/>
                <w:szCs w:val="18"/>
              </w:rPr>
              <w:t>阳江</w:t>
            </w:r>
          </w:p>
        </w:tc>
        <w:tc>
          <w:tcPr>
            <w:tcW w:w="1134" w:type="dxa"/>
            <w:vAlign w:val="center"/>
          </w:tcPr>
          <w:p>
            <w:pPr>
              <w:jc w:val="center"/>
              <w:rPr>
                <w:kern w:val="0"/>
              </w:rPr>
            </w:pPr>
            <w:r>
              <w:rPr>
                <w:rFonts w:hint="eastAsia" w:asciiTheme="minorEastAsia" w:hAnsiTheme="minorEastAsia"/>
                <w:kern w:val="0"/>
                <w:sz w:val="18"/>
                <w:szCs w:val="18"/>
              </w:rPr>
              <w:t>一般</w:t>
            </w:r>
            <w:r>
              <w:rPr>
                <w:rFonts w:asciiTheme="minorEastAsia" w:hAnsiTheme="minorEastAsia"/>
                <w:kern w:val="0"/>
                <w:sz w:val="18"/>
                <w:szCs w:val="18"/>
              </w:rPr>
              <w:t>不</w:t>
            </w:r>
            <w:r>
              <w:rPr>
                <w:rFonts w:hint="eastAsia" w:asciiTheme="minorEastAsia" w:hAnsiTheme="minorEastAsia"/>
                <w:kern w:val="0"/>
                <w:sz w:val="18"/>
                <w:szCs w:val="18"/>
              </w:rPr>
              <w:t>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一、检测操作不符合相关操作规程要求；                                                二、原始记录填写不规范；                            三、检测报告与相关规范标准规定不相符。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南通</w:t>
            </w:r>
            <w:r>
              <w:rPr>
                <w:rFonts w:asciiTheme="minorEastAsia" w:hAnsiTheme="minorEastAsia"/>
                <w:kern w:val="0"/>
                <w:sz w:val="18"/>
                <w:szCs w:val="18"/>
              </w:rPr>
              <w:t>气象科技有限公司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广州市心慈养老院</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                                                                三、原始记录填写不规范；                                                                四、检测报告与相关规范标准规定不相符。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广州市维意建材有限公司厂区</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w:t>
            </w:r>
            <w:r>
              <w:rPr>
                <w:rFonts w:asciiTheme="minorEastAsia" w:hAnsiTheme="minorEastAsia"/>
                <w:kern w:val="0"/>
                <w:sz w:val="18"/>
                <w:szCs w:val="18"/>
              </w:rPr>
              <w:t>东森检测技术有限公司</w:t>
            </w:r>
          </w:p>
        </w:tc>
        <w:tc>
          <w:tcPr>
            <w:tcW w:w="992" w:type="dxa"/>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新盈丰（惠州）实业有限公司厂房二</w:t>
            </w:r>
          </w:p>
        </w:tc>
        <w:tc>
          <w:tcPr>
            <w:tcW w:w="873" w:type="dxa"/>
            <w:vAlign w:val="center"/>
          </w:tcPr>
          <w:p>
            <w:pPr>
              <w:jc w:val="center"/>
              <w:rPr>
                <w:kern w:val="0"/>
              </w:rPr>
            </w:pPr>
            <w:r>
              <w:rPr>
                <w:rFonts w:hint="eastAsia" w:asciiTheme="minorEastAsia" w:hAnsiTheme="minorEastAsia"/>
                <w:kern w:val="0"/>
                <w:sz w:val="18"/>
                <w:szCs w:val="18"/>
              </w:rPr>
              <w:t>惠州</w:t>
            </w:r>
          </w:p>
        </w:tc>
        <w:tc>
          <w:tcPr>
            <w:tcW w:w="1134" w:type="dxa"/>
            <w:vAlign w:val="center"/>
          </w:tcPr>
          <w:p>
            <w:pPr>
              <w:jc w:val="center"/>
              <w:rPr>
                <w:kern w:val="0"/>
              </w:rPr>
            </w:pPr>
            <w:r>
              <w:rPr>
                <w:rFonts w:hint="eastAsia" w:asciiTheme="minorEastAsia" w:hAnsiTheme="minorEastAsia"/>
                <w:kern w:val="0"/>
                <w:sz w:val="18"/>
                <w:szCs w:val="18"/>
              </w:rPr>
              <w:t>一般不合格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 xml:space="preserve">原始记录填写不规范。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广州市</w:t>
            </w:r>
            <w:r>
              <w:rPr>
                <w:rFonts w:asciiTheme="minorEastAsia" w:hAnsiTheme="minorEastAsia"/>
                <w:kern w:val="0"/>
                <w:sz w:val="18"/>
                <w:szCs w:val="18"/>
              </w:rPr>
              <w:t>稳</w:t>
            </w:r>
            <w:r>
              <w:rPr>
                <w:rFonts w:hint="eastAsia" w:asciiTheme="minorEastAsia" w:hAnsiTheme="minorEastAsia"/>
                <w:kern w:val="0"/>
                <w:sz w:val="18"/>
                <w:szCs w:val="18"/>
              </w:rPr>
              <w:t>建</w:t>
            </w:r>
            <w:r>
              <w:rPr>
                <w:rFonts w:asciiTheme="minorEastAsia" w:hAnsiTheme="minorEastAsia"/>
                <w:kern w:val="0"/>
                <w:sz w:val="18"/>
                <w:szCs w:val="18"/>
              </w:rPr>
              <w:t>工程检测有限公司</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正果镇中心小学教学楼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检测报告与相关</w:t>
            </w:r>
            <w:r>
              <w:rPr>
                <w:rFonts w:asciiTheme="minorEastAsia" w:hAnsiTheme="minorEastAsia"/>
                <w:kern w:val="0"/>
                <w:sz w:val="18"/>
                <w:szCs w:val="18"/>
              </w:rPr>
              <w:t>规范标准规定不相符</w:t>
            </w:r>
            <w:r>
              <w:rPr>
                <w:rFonts w:hint="eastAsia" w:asciiTheme="minorEastAsia" w:hAnsi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河北</w:t>
            </w:r>
            <w:r>
              <w:rPr>
                <w:rFonts w:asciiTheme="minorEastAsia" w:hAnsiTheme="minorEastAsia"/>
                <w:kern w:val="0"/>
                <w:sz w:val="18"/>
                <w:szCs w:val="18"/>
              </w:rPr>
              <w:t>德创检测服务有限公司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惠州市档案馆（1栋）</w:t>
            </w:r>
          </w:p>
        </w:tc>
        <w:tc>
          <w:tcPr>
            <w:tcW w:w="873" w:type="dxa"/>
            <w:vAlign w:val="center"/>
          </w:tcPr>
          <w:p>
            <w:pPr>
              <w:jc w:val="center"/>
              <w:rPr>
                <w:kern w:val="0"/>
              </w:rPr>
            </w:pPr>
            <w:r>
              <w:rPr>
                <w:rFonts w:hint="eastAsia"/>
                <w:kern w:val="0"/>
                <w:sz w:val="18"/>
                <w:szCs w:val="18"/>
              </w:rPr>
              <w:t>惠州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                                                           三、原始记录填写不规范；                          四、检测报告与相关规范标准规定不相符。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吉林省</w:t>
            </w:r>
            <w:r>
              <w:rPr>
                <w:rFonts w:asciiTheme="minorEastAsia" w:hAnsiTheme="minorEastAsia"/>
                <w:kern w:val="0"/>
                <w:sz w:val="18"/>
                <w:szCs w:val="18"/>
              </w:rPr>
              <w:t>北亚防雷装置检测咨询有限公司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景峰花园</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阳江</w:t>
            </w:r>
          </w:p>
        </w:tc>
        <w:tc>
          <w:tcPr>
            <w:tcW w:w="1134" w:type="dxa"/>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一、安全措施不符合要求；                            二、检测操作不符合相关操作规程要求；                  三、原始记录填写不规范；                              四、检测报告与相关规范标准规定不相符。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吉林省</w:t>
            </w:r>
            <w:r>
              <w:rPr>
                <w:rFonts w:asciiTheme="minorEastAsia" w:hAnsiTheme="minorEastAsia"/>
                <w:kern w:val="0"/>
                <w:sz w:val="18"/>
                <w:szCs w:val="18"/>
              </w:rPr>
              <w:t>宇泰安全技术服务有限公司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佛山市顺德区容桂万洋润滑材料有限公司车间、仓库/办公区、储罐区1、储罐区2</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佛山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原始记录填写不规范。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徐州市</w:t>
            </w:r>
            <w:r>
              <w:rPr>
                <w:rFonts w:asciiTheme="minorEastAsia" w:hAnsiTheme="minorEastAsia"/>
                <w:kern w:val="0"/>
                <w:sz w:val="18"/>
                <w:szCs w:val="18"/>
              </w:rPr>
              <w:t>防雷设施检测有限公司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云浮市荔园房地产开发有限公司荔园新天地花园一期高层住宅工程（8#住宅楼）</w:t>
            </w:r>
          </w:p>
        </w:tc>
        <w:tc>
          <w:tcPr>
            <w:tcW w:w="873" w:type="dxa"/>
            <w:vAlign w:val="center"/>
          </w:tcPr>
          <w:p>
            <w:pPr>
              <w:jc w:val="center"/>
              <w:rPr>
                <w:kern w:val="0"/>
              </w:rPr>
            </w:pPr>
            <w:r>
              <w:rPr>
                <w:rFonts w:hint="eastAsia"/>
                <w:kern w:val="0"/>
                <w:sz w:val="18"/>
                <w:szCs w:val="18"/>
              </w:rPr>
              <w:t>云浮</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一般</w:t>
            </w:r>
            <w:r>
              <w:rPr>
                <w:rFonts w:asciiTheme="minorEastAsia" w:hAnsiTheme="minorEastAsia"/>
                <w:kern w:val="0"/>
                <w:sz w:val="18"/>
                <w:szCs w:val="18"/>
              </w:rPr>
              <w:t>不合格</w:t>
            </w:r>
          </w:p>
        </w:tc>
        <w:tc>
          <w:tcPr>
            <w:tcW w:w="2341"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 xml:space="preserve">一、安全措施不符合要求；   </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二、检测操作不符合相关操作规程要求；                              三、原始记录</w:t>
            </w:r>
            <w:r>
              <w:rPr>
                <w:rFonts w:asciiTheme="minorEastAsia" w:hAnsiTheme="minorEastAsia"/>
                <w:kern w:val="0"/>
                <w:sz w:val="18"/>
                <w:szCs w:val="18"/>
              </w:rPr>
              <w:t>数据无法溯源</w:t>
            </w:r>
            <w:r>
              <w:rPr>
                <w:rFonts w:hint="eastAsia" w:asciiTheme="minorEastAsia" w:hAnsiTheme="minorEastAsia"/>
                <w:kern w:val="0"/>
                <w:sz w:val="18"/>
                <w:szCs w:val="18"/>
              </w:rPr>
              <w:t>；</w:t>
            </w:r>
          </w:p>
          <w:p>
            <w:pPr>
              <w:spacing w:line="280" w:lineRule="exact"/>
              <w:jc w:val="left"/>
              <w:rPr>
                <w:rFonts w:asciiTheme="minorEastAsia" w:hAnsiTheme="minorEastAsia"/>
                <w:kern w:val="0"/>
                <w:sz w:val="18"/>
                <w:szCs w:val="18"/>
              </w:rPr>
            </w:pPr>
            <w:r>
              <w:rPr>
                <w:rFonts w:hint="eastAsia" w:asciiTheme="minorEastAsia" w:hAnsiTheme="minorEastAsia"/>
                <w:kern w:val="0"/>
                <w:sz w:val="18"/>
                <w:szCs w:val="18"/>
              </w:rPr>
              <w:t>四、检测报告与相关规范标准规定不相符。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广东省气象公共安全技术支持中心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广州气象卫星地面站电站楼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明珠电气股份有限公司</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广东省气象防灾技术服务中心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韶关市昊德置业有限公司明日星城一期（三）G幢</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韶关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广东北江中学综合楼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韶关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广东省清远市气象局职工之家</w:t>
            </w:r>
          </w:p>
        </w:tc>
        <w:tc>
          <w:tcPr>
            <w:tcW w:w="873" w:type="dxa"/>
            <w:vAlign w:val="center"/>
          </w:tcPr>
          <w:p>
            <w:pPr>
              <w:jc w:val="center"/>
              <w:rPr>
                <w:kern w:val="0"/>
              </w:rPr>
            </w:pPr>
            <w:r>
              <w:rPr>
                <w:rFonts w:hint="eastAsia" w:asciiTheme="minorEastAsia" w:hAnsiTheme="minorEastAsia"/>
                <w:kern w:val="0"/>
                <w:sz w:val="18"/>
                <w:szCs w:val="18"/>
              </w:rPr>
              <w:t>清远</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中国石油天然气股份有限公司广东清远洲心加油站</w:t>
            </w:r>
          </w:p>
        </w:tc>
        <w:tc>
          <w:tcPr>
            <w:tcW w:w="873" w:type="dxa"/>
            <w:vAlign w:val="center"/>
          </w:tcPr>
          <w:p>
            <w:pPr>
              <w:jc w:val="center"/>
              <w:rPr>
                <w:kern w:val="0"/>
              </w:rPr>
            </w:pPr>
            <w:r>
              <w:rPr>
                <w:rFonts w:hint="eastAsia" w:asciiTheme="minorEastAsia" w:hAnsiTheme="minorEastAsia"/>
                <w:kern w:val="0"/>
                <w:sz w:val="18"/>
                <w:szCs w:val="18"/>
              </w:rPr>
              <w:t>清远</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汉特（清远）化工有限公司主车间、仓库、宿舍</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清远</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阳江市气象局气象观测站</w:t>
            </w:r>
          </w:p>
        </w:tc>
        <w:tc>
          <w:tcPr>
            <w:tcW w:w="873" w:type="dxa"/>
            <w:vAlign w:val="center"/>
          </w:tcPr>
          <w:p>
            <w:pPr>
              <w:jc w:val="center"/>
              <w:rPr>
                <w:kern w:val="0"/>
              </w:rPr>
            </w:pPr>
            <w:r>
              <w:rPr>
                <w:rFonts w:hint="eastAsia" w:asciiTheme="minorEastAsia" w:hAnsiTheme="minorEastAsia"/>
                <w:kern w:val="0"/>
                <w:sz w:val="18"/>
                <w:szCs w:val="18"/>
              </w:rPr>
              <w:t>阳江</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 xml:space="preserve">中石油阳江阳东芒山加油站 </w:t>
            </w:r>
          </w:p>
        </w:tc>
        <w:tc>
          <w:tcPr>
            <w:tcW w:w="873" w:type="dxa"/>
            <w:vAlign w:val="center"/>
          </w:tcPr>
          <w:p>
            <w:pPr>
              <w:jc w:val="center"/>
              <w:rPr>
                <w:kern w:val="0"/>
              </w:rPr>
            </w:pPr>
            <w:r>
              <w:rPr>
                <w:rFonts w:hint="eastAsia" w:asciiTheme="minorEastAsia" w:hAnsiTheme="minorEastAsia"/>
                <w:kern w:val="0"/>
                <w:sz w:val="18"/>
                <w:szCs w:val="18"/>
              </w:rPr>
              <w:t>阳江</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广州市气象公共服务中心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广州白云冷冻厂有限公司冷库、办公楼、动力车间</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中油碧辟石油有限公司广州港云加油站</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中油广州销售有限公司万丰加油站加油亭、办公楼、地下油罐区</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广州市天河第三实验幼儿园（怡乐园区）室内教学区</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广东普天防雷检测有限责任公司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上海凯士比泵有限公司广州第二分公司办公楼</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铃木住电钢线制品（广州）有限公司氢气房</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空气化工产品（广州）有限公司办公楼</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中水珠江规划勘测设计有限公司中水珠江设计大厦</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珠海市公共气象服务中心（珠海市防雷所）</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珠海米迪泰克生物制药有限公司质检车间</w:t>
            </w:r>
          </w:p>
        </w:tc>
        <w:tc>
          <w:tcPr>
            <w:tcW w:w="873" w:type="dxa"/>
            <w:vAlign w:val="center"/>
          </w:tcPr>
          <w:p>
            <w:pPr>
              <w:jc w:val="center"/>
              <w:rPr>
                <w:kern w:val="0"/>
              </w:rPr>
            </w:pPr>
            <w:r>
              <w:rPr>
                <w:rFonts w:hint="eastAsia" w:asciiTheme="minorEastAsia" w:hAnsiTheme="minorEastAsia"/>
                <w:kern w:val="0"/>
                <w:sz w:val="18"/>
                <w:szCs w:val="18"/>
              </w:rPr>
              <w:t>珠海</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海雅美生物技术（珠海）有限公司宿舍楼</w:t>
            </w:r>
          </w:p>
        </w:tc>
        <w:tc>
          <w:tcPr>
            <w:tcW w:w="873" w:type="dxa"/>
            <w:vAlign w:val="center"/>
          </w:tcPr>
          <w:p>
            <w:pPr>
              <w:jc w:val="center"/>
              <w:rPr>
                <w:kern w:val="0"/>
              </w:rPr>
            </w:pPr>
            <w:r>
              <w:rPr>
                <w:rFonts w:hint="eastAsia" w:asciiTheme="minorEastAsia" w:hAnsiTheme="minorEastAsia"/>
                <w:kern w:val="0"/>
                <w:sz w:val="18"/>
                <w:szCs w:val="18"/>
              </w:rPr>
              <w:t>珠海</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珠海秦英机电产品制造有限公司厂区-厂房</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珠海</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江门市气象公共安全技术支持中心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中石化广东江门石油分公司站房、罐区</w:t>
            </w:r>
          </w:p>
        </w:tc>
        <w:tc>
          <w:tcPr>
            <w:tcW w:w="873" w:type="dxa"/>
            <w:vAlign w:val="center"/>
          </w:tcPr>
          <w:p>
            <w:pPr>
              <w:jc w:val="center"/>
              <w:rPr>
                <w:kern w:val="0"/>
              </w:rPr>
            </w:pPr>
            <w:r>
              <w:rPr>
                <w:rFonts w:hint="eastAsia" w:asciiTheme="minorEastAsia" w:hAnsiTheme="minorEastAsia"/>
                <w:kern w:val="0"/>
                <w:sz w:val="18"/>
                <w:szCs w:val="18"/>
              </w:rPr>
              <w:t>江门</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江门市气象局业务用房</w:t>
            </w:r>
          </w:p>
        </w:tc>
        <w:tc>
          <w:tcPr>
            <w:tcW w:w="873" w:type="dxa"/>
            <w:vAlign w:val="center"/>
          </w:tcPr>
          <w:p>
            <w:pPr>
              <w:jc w:val="center"/>
              <w:rPr>
                <w:kern w:val="0"/>
              </w:rPr>
            </w:pPr>
            <w:r>
              <w:rPr>
                <w:rFonts w:hint="eastAsia" w:asciiTheme="minorEastAsia" w:hAnsiTheme="minorEastAsia"/>
                <w:kern w:val="0"/>
                <w:sz w:val="18"/>
                <w:szCs w:val="18"/>
              </w:rPr>
              <w:t>江门</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江门中医药职业学院第二食堂</w:t>
            </w:r>
          </w:p>
        </w:tc>
        <w:tc>
          <w:tcPr>
            <w:tcW w:w="873" w:type="dxa"/>
            <w:vAlign w:val="center"/>
          </w:tcPr>
          <w:p>
            <w:pPr>
              <w:jc w:val="center"/>
              <w:rPr>
                <w:kern w:val="0"/>
              </w:rPr>
            </w:pPr>
            <w:r>
              <w:rPr>
                <w:rFonts w:hint="eastAsia" w:asciiTheme="minorEastAsia" w:hAnsiTheme="minorEastAsia"/>
                <w:kern w:val="0"/>
                <w:sz w:val="18"/>
                <w:szCs w:val="18"/>
              </w:rPr>
              <w:t>江门</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江门市加滢精细化工有限公司1#厂房、1#仓库</w:t>
            </w:r>
          </w:p>
        </w:tc>
        <w:tc>
          <w:tcPr>
            <w:tcW w:w="873" w:type="dxa"/>
            <w:vAlign w:val="center"/>
          </w:tcPr>
          <w:p>
            <w:pPr>
              <w:jc w:val="center"/>
              <w:rPr>
                <w:kern w:val="0"/>
              </w:rPr>
            </w:pPr>
            <w:r>
              <w:rPr>
                <w:rFonts w:hint="eastAsia" w:asciiTheme="minorEastAsia" w:hAnsiTheme="minorEastAsia"/>
                <w:kern w:val="0"/>
                <w:sz w:val="18"/>
                <w:szCs w:val="18"/>
              </w:rPr>
              <w:t>江门</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东莞市气象公共安全技术支持中心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东莞凯科电子科技有限公司宿舍楼</w:t>
            </w:r>
          </w:p>
        </w:tc>
        <w:tc>
          <w:tcPr>
            <w:tcW w:w="873" w:type="dxa"/>
            <w:vAlign w:val="center"/>
          </w:tcPr>
          <w:p>
            <w:pPr>
              <w:jc w:val="center"/>
              <w:rPr>
                <w:kern w:val="0"/>
              </w:rPr>
            </w:pPr>
            <w:r>
              <w:rPr>
                <w:rFonts w:hint="eastAsia" w:asciiTheme="minorEastAsia" w:hAnsiTheme="minorEastAsia"/>
                <w:kern w:val="0"/>
                <w:sz w:val="18"/>
                <w:szCs w:val="18"/>
              </w:rPr>
              <w:t>东莞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东莞凯科电子科技有限公司干部宿舍楼</w:t>
            </w:r>
          </w:p>
        </w:tc>
        <w:tc>
          <w:tcPr>
            <w:tcW w:w="873" w:type="dxa"/>
            <w:vAlign w:val="center"/>
          </w:tcPr>
          <w:p>
            <w:pPr>
              <w:jc w:val="center"/>
              <w:rPr>
                <w:kern w:val="0"/>
              </w:rPr>
            </w:pPr>
            <w:r>
              <w:rPr>
                <w:rFonts w:hint="eastAsia" w:asciiTheme="minorEastAsia" w:hAnsiTheme="minorEastAsia"/>
                <w:kern w:val="0"/>
                <w:sz w:val="18"/>
                <w:szCs w:val="18"/>
              </w:rPr>
              <w:t>东莞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东莞市新时代加油站有限公司东莞市新时代加油站改建工程</w:t>
            </w:r>
          </w:p>
        </w:tc>
        <w:tc>
          <w:tcPr>
            <w:tcW w:w="873" w:type="dxa"/>
            <w:vAlign w:val="center"/>
          </w:tcPr>
          <w:p>
            <w:pPr>
              <w:jc w:val="center"/>
              <w:rPr>
                <w:kern w:val="0"/>
              </w:rPr>
            </w:pPr>
            <w:r>
              <w:rPr>
                <w:rFonts w:hint="eastAsia" w:asciiTheme="minorEastAsia" w:hAnsiTheme="minorEastAsia"/>
                <w:kern w:val="0"/>
                <w:sz w:val="18"/>
                <w:szCs w:val="18"/>
              </w:rPr>
              <w:t>东莞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东莞市大岭山镇人民政府重点工程建设办公室大岭山中学新建教学楼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东莞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韶关市</w:t>
            </w:r>
            <w:r>
              <w:rPr>
                <w:rFonts w:asciiTheme="minorEastAsia" w:hAnsiTheme="minorEastAsia"/>
                <w:kern w:val="0"/>
                <w:sz w:val="18"/>
                <w:szCs w:val="18"/>
              </w:rPr>
              <w:t>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中石化销售股份有限公司广东韶关石油公司芙蓉加油站</w:t>
            </w:r>
          </w:p>
        </w:tc>
        <w:tc>
          <w:tcPr>
            <w:tcW w:w="873" w:type="dxa"/>
            <w:vAlign w:val="center"/>
          </w:tcPr>
          <w:p>
            <w:pPr>
              <w:jc w:val="center"/>
              <w:rPr>
                <w:kern w:val="0"/>
              </w:rPr>
            </w:pPr>
            <w:r>
              <w:rPr>
                <w:rFonts w:hint="eastAsia" w:asciiTheme="minorEastAsia" w:hAnsiTheme="minorEastAsia"/>
                <w:kern w:val="0"/>
                <w:sz w:val="18"/>
                <w:szCs w:val="18"/>
              </w:rPr>
              <w:t>韶关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中石化销售股份有限公司广东韶关新华加油站</w:t>
            </w:r>
          </w:p>
        </w:tc>
        <w:tc>
          <w:tcPr>
            <w:tcW w:w="873" w:type="dxa"/>
            <w:vAlign w:val="center"/>
          </w:tcPr>
          <w:p>
            <w:pPr>
              <w:jc w:val="center"/>
              <w:rPr>
                <w:kern w:val="0"/>
              </w:rPr>
            </w:pPr>
            <w:r>
              <w:rPr>
                <w:rFonts w:hint="eastAsia" w:asciiTheme="minorEastAsia" w:hAnsiTheme="minorEastAsia"/>
                <w:kern w:val="0"/>
                <w:sz w:val="18"/>
                <w:szCs w:val="18"/>
              </w:rPr>
              <w:t>韶关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广东北江中学宿舍</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韶关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江门市</w:t>
            </w:r>
            <w:r>
              <w:rPr>
                <w:rFonts w:asciiTheme="minorEastAsia" w:hAnsiTheme="minorEastAsia"/>
                <w:kern w:val="0"/>
                <w:sz w:val="18"/>
                <w:szCs w:val="18"/>
              </w:rPr>
              <w:t>市区防雷设施检测所</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海信江门智能产业生活区一期食堂</w:t>
            </w:r>
          </w:p>
        </w:tc>
        <w:tc>
          <w:tcPr>
            <w:tcW w:w="873" w:type="dxa"/>
            <w:vAlign w:val="center"/>
          </w:tcPr>
          <w:p>
            <w:pPr>
              <w:jc w:val="center"/>
              <w:rPr>
                <w:kern w:val="0"/>
              </w:rPr>
            </w:pPr>
            <w:r>
              <w:rPr>
                <w:rFonts w:hint="eastAsia" w:asciiTheme="minorEastAsia" w:hAnsiTheme="minorEastAsia"/>
                <w:kern w:val="0"/>
                <w:sz w:val="18"/>
                <w:szCs w:val="18"/>
              </w:rPr>
              <w:t>江门</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蓬江区人民武装部办公楼、训练基地</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江门</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汕头市</w:t>
            </w:r>
            <w:r>
              <w:rPr>
                <w:rFonts w:asciiTheme="minorEastAsia" w:hAnsiTheme="minorEastAsia"/>
                <w:kern w:val="0"/>
                <w:sz w:val="18"/>
                <w:szCs w:val="18"/>
              </w:rPr>
              <w:t>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延长壳牌（广东）石油有限公司汕头顺达加油站加油亭、办公楼、油罐区</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汕头</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汕头市龙华石油气有限公司加气亭、气罐区等</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汕头</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汕头市珠兴加油站有限公司油罐区、加油亭、全自动洗车机</w:t>
            </w:r>
          </w:p>
        </w:tc>
        <w:tc>
          <w:tcPr>
            <w:tcW w:w="873" w:type="dxa"/>
            <w:vAlign w:val="center"/>
          </w:tcPr>
          <w:p>
            <w:pPr>
              <w:jc w:val="center"/>
              <w:rPr>
                <w:kern w:val="0"/>
              </w:rPr>
            </w:pPr>
            <w:r>
              <w:rPr>
                <w:rFonts w:hint="eastAsia" w:asciiTheme="minorEastAsia" w:hAnsiTheme="minorEastAsia"/>
                <w:kern w:val="0"/>
                <w:sz w:val="18"/>
                <w:szCs w:val="18"/>
              </w:rPr>
              <w:t>汕头</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广东南洋电缆股份有限公司办公楼、厂房</w:t>
            </w:r>
          </w:p>
        </w:tc>
        <w:tc>
          <w:tcPr>
            <w:tcW w:w="873" w:type="dxa"/>
            <w:vAlign w:val="center"/>
          </w:tcPr>
          <w:p>
            <w:pPr>
              <w:jc w:val="center"/>
              <w:rPr>
                <w:kern w:val="0"/>
              </w:rPr>
            </w:pPr>
            <w:r>
              <w:rPr>
                <w:rFonts w:hint="eastAsia" w:asciiTheme="minorEastAsia" w:hAnsiTheme="minorEastAsia"/>
                <w:kern w:val="0"/>
                <w:sz w:val="18"/>
                <w:szCs w:val="18"/>
              </w:rPr>
              <w:t>汕头</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惠州市气象公共安全技术支持中心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惠州市盛大海实业有限公司盛大加油站</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惠州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惠州市城市燃气发展有限公司多功能气化站</w:t>
            </w:r>
          </w:p>
        </w:tc>
        <w:tc>
          <w:tcPr>
            <w:tcW w:w="873" w:type="dxa"/>
            <w:vAlign w:val="center"/>
          </w:tcPr>
          <w:p>
            <w:pPr>
              <w:jc w:val="center"/>
              <w:rPr>
                <w:kern w:val="0"/>
              </w:rPr>
            </w:pPr>
            <w:r>
              <w:rPr>
                <w:rFonts w:hint="eastAsia" w:asciiTheme="minorEastAsia" w:hAnsiTheme="minorEastAsia"/>
                <w:kern w:val="0"/>
                <w:sz w:val="18"/>
                <w:szCs w:val="18"/>
              </w:rPr>
              <w:t>惠州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惠州市惠城区水口中心区三环路上观幼儿园</w:t>
            </w:r>
          </w:p>
        </w:tc>
        <w:tc>
          <w:tcPr>
            <w:tcW w:w="873" w:type="dxa"/>
            <w:vAlign w:val="center"/>
          </w:tcPr>
          <w:p>
            <w:pPr>
              <w:jc w:val="center"/>
              <w:rPr>
                <w:kern w:val="0"/>
              </w:rPr>
            </w:pPr>
            <w:r>
              <w:rPr>
                <w:rFonts w:hint="eastAsia" w:asciiTheme="minorEastAsia" w:hAnsiTheme="minorEastAsia"/>
                <w:kern w:val="0"/>
                <w:sz w:val="18"/>
                <w:szCs w:val="18"/>
              </w:rPr>
              <w:t>惠州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佛山市气象公共安全技术支持中心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佛山市禅城区玫瑰小学教学楼</w:t>
            </w:r>
          </w:p>
        </w:tc>
        <w:tc>
          <w:tcPr>
            <w:tcW w:w="873" w:type="dxa"/>
            <w:vAlign w:val="center"/>
          </w:tcPr>
          <w:p>
            <w:pPr>
              <w:jc w:val="center"/>
              <w:rPr>
                <w:kern w:val="0"/>
              </w:rPr>
            </w:pPr>
            <w:r>
              <w:rPr>
                <w:rFonts w:hint="eastAsia" w:asciiTheme="minorEastAsia" w:hAnsiTheme="minorEastAsia"/>
                <w:kern w:val="0"/>
                <w:sz w:val="18"/>
                <w:szCs w:val="18"/>
              </w:rPr>
              <w:t>佛山</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佛山市城市规划设计研究院大楼</w:t>
            </w:r>
          </w:p>
        </w:tc>
        <w:tc>
          <w:tcPr>
            <w:tcW w:w="873" w:type="dxa"/>
            <w:vAlign w:val="center"/>
          </w:tcPr>
          <w:p>
            <w:pPr>
              <w:jc w:val="center"/>
              <w:rPr>
                <w:kern w:val="0"/>
              </w:rPr>
            </w:pPr>
            <w:r>
              <w:rPr>
                <w:rFonts w:hint="eastAsia" w:asciiTheme="minorEastAsia" w:hAnsiTheme="minorEastAsia"/>
                <w:kern w:val="0"/>
                <w:sz w:val="18"/>
                <w:szCs w:val="18"/>
              </w:rPr>
              <w:t>佛山</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市光法雷奥（佛山）汽车照明系统有限公司化学品仓</w:t>
            </w:r>
          </w:p>
        </w:tc>
        <w:tc>
          <w:tcPr>
            <w:tcW w:w="873" w:type="dxa"/>
            <w:vAlign w:val="center"/>
          </w:tcPr>
          <w:p>
            <w:pPr>
              <w:jc w:val="center"/>
              <w:rPr>
                <w:kern w:val="0"/>
              </w:rPr>
            </w:pPr>
            <w:r>
              <w:rPr>
                <w:rFonts w:hint="eastAsia" w:asciiTheme="minorEastAsia" w:hAnsiTheme="minorEastAsia"/>
                <w:kern w:val="0"/>
                <w:sz w:val="18"/>
                <w:szCs w:val="18"/>
              </w:rPr>
              <w:t>佛山</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佛山市禅城区祖庙街道永红村民委员会永红酒家</w:t>
            </w:r>
          </w:p>
        </w:tc>
        <w:tc>
          <w:tcPr>
            <w:tcW w:w="873" w:type="dxa"/>
            <w:vAlign w:val="center"/>
          </w:tcPr>
          <w:p>
            <w:pPr>
              <w:jc w:val="center"/>
              <w:rPr>
                <w:kern w:val="0"/>
              </w:rPr>
            </w:pPr>
            <w:r>
              <w:rPr>
                <w:rFonts w:hint="eastAsia" w:asciiTheme="minorEastAsia" w:hAnsiTheme="minorEastAsia"/>
                <w:kern w:val="0"/>
                <w:sz w:val="18"/>
                <w:szCs w:val="18"/>
              </w:rPr>
              <w:t>佛山</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肇庆市气象公共安全技术支持中心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肇庆鼎湖区财政局办公楼</w:t>
            </w:r>
          </w:p>
        </w:tc>
        <w:tc>
          <w:tcPr>
            <w:tcW w:w="873" w:type="dxa"/>
            <w:vAlign w:val="center"/>
          </w:tcPr>
          <w:p>
            <w:pPr>
              <w:jc w:val="center"/>
              <w:rPr>
                <w:kern w:val="0"/>
              </w:rPr>
            </w:pPr>
            <w:r>
              <w:rPr>
                <w:rFonts w:hint="eastAsia" w:asciiTheme="minorEastAsia" w:hAnsiTheme="minorEastAsia"/>
                <w:kern w:val="0"/>
                <w:sz w:val="18"/>
                <w:szCs w:val="18"/>
              </w:rPr>
              <w:t>肇庆</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华润水泥物流（肇庆）有限公司宿舍楼</w:t>
            </w:r>
          </w:p>
        </w:tc>
        <w:tc>
          <w:tcPr>
            <w:tcW w:w="873" w:type="dxa"/>
            <w:vAlign w:val="center"/>
          </w:tcPr>
          <w:p>
            <w:pPr>
              <w:jc w:val="center"/>
              <w:rPr>
                <w:kern w:val="0"/>
              </w:rPr>
            </w:pPr>
            <w:r>
              <w:rPr>
                <w:rFonts w:hint="eastAsia" w:asciiTheme="minorEastAsia" w:hAnsiTheme="minorEastAsia"/>
                <w:kern w:val="0"/>
                <w:sz w:val="18"/>
                <w:szCs w:val="18"/>
              </w:rPr>
              <w:t>肇庆</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肇庆信威置业发展有限公司泰禾崇文府1幢</w:t>
            </w:r>
          </w:p>
        </w:tc>
        <w:tc>
          <w:tcPr>
            <w:tcW w:w="873" w:type="dxa"/>
            <w:vAlign w:val="center"/>
          </w:tcPr>
          <w:p>
            <w:pPr>
              <w:jc w:val="center"/>
              <w:rPr>
                <w:kern w:val="0"/>
              </w:rPr>
            </w:pPr>
            <w:r>
              <w:rPr>
                <w:rFonts w:hint="eastAsia" w:asciiTheme="minorEastAsia" w:hAnsiTheme="minorEastAsia"/>
                <w:kern w:val="0"/>
                <w:sz w:val="18"/>
                <w:szCs w:val="18"/>
              </w:rPr>
              <w:t>肇庆</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中山市防雷设施检测有限公司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中山市博物馆（中山美术馆）</w:t>
            </w:r>
          </w:p>
        </w:tc>
        <w:tc>
          <w:tcPr>
            <w:tcW w:w="873" w:type="dxa"/>
            <w:vAlign w:val="center"/>
          </w:tcPr>
          <w:p>
            <w:pPr>
              <w:jc w:val="center"/>
              <w:rPr>
                <w:kern w:val="0"/>
              </w:rPr>
            </w:pPr>
            <w:r>
              <w:rPr>
                <w:rFonts w:hint="eastAsia" w:asciiTheme="minorEastAsia" w:hAnsiTheme="minorEastAsia"/>
                <w:kern w:val="0"/>
                <w:sz w:val="18"/>
                <w:szCs w:val="18"/>
              </w:rPr>
              <w:t>中山</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中山市恒生药业有限公司危险品仓库</w:t>
            </w:r>
          </w:p>
        </w:tc>
        <w:tc>
          <w:tcPr>
            <w:tcW w:w="873" w:type="dxa"/>
            <w:vAlign w:val="center"/>
          </w:tcPr>
          <w:p>
            <w:pPr>
              <w:jc w:val="center"/>
              <w:rPr>
                <w:kern w:val="0"/>
              </w:rPr>
            </w:pPr>
            <w:r>
              <w:rPr>
                <w:rFonts w:hint="eastAsia" w:asciiTheme="minorEastAsia" w:hAnsiTheme="minorEastAsia"/>
                <w:kern w:val="0"/>
                <w:sz w:val="18"/>
                <w:szCs w:val="18"/>
              </w:rPr>
              <w:t>中山</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中山港华燃气有限公司沙朗燃气调压站</w:t>
            </w:r>
          </w:p>
        </w:tc>
        <w:tc>
          <w:tcPr>
            <w:tcW w:w="873" w:type="dxa"/>
            <w:vAlign w:val="center"/>
          </w:tcPr>
          <w:p>
            <w:pPr>
              <w:jc w:val="center"/>
              <w:rPr>
                <w:kern w:val="0"/>
              </w:rPr>
            </w:pPr>
            <w:r>
              <w:rPr>
                <w:rFonts w:hint="eastAsia" w:asciiTheme="minorEastAsia" w:hAnsiTheme="minorEastAsia"/>
                <w:kern w:val="0"/>
                <w:sz w:val="18"/>
                <w:szCs w:val="18"/>
              </w:rPr>
              <w:t>中山</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梅州市气象公共安全技术支持中心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梅州粤海水务有限公司第二污水处理厂芹洋泵站</w:t>
            </w:r>
            <w:bookmarkStart w:id="1" w:name="_GoBack"/>
            <w:bookmarkEnd w:id="1"/>
          </w:p>
        </w:tc>
        <w:tc>
          <w:tcPr>
            <w:tcW w:w="873" w:type="dxa"/>
            <w:vAlign w:val="center"/>
          </w:tcPr>
          <w:p>
            <w:pPr>
              <w:jc w:val="center"/>
              <w:rPr>
                <w:kern w:val="0"/>
              </w:rPr>
            </w:pPr>
            <w:r>
              <w:rPr>
                <w:rFonts w:hint="eastAsia" w:asciiTheme="minorEastAsia" w:hAnsiTheme="minorEastAsia"/>
                <w:kern w:val="0"/>
                <w:sz w:val="18"/>
                <w:szCs w:val="18"/>
              </w:rPr>
              <w:t>梅州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梅州广汽商贸广达物流有限公司门卫1</w:t>
            </w:r>
          </w:p>
        </w:tc>
        <w:tc>
          <w:tcPr>
            <w:tcW w:w="873" w:type="dxa"/>
            <w:vAlign w:val="center"/>
          </w:tcPr>
          <w:p>
            <w:pPr>
              <w:jc w:val="center"/>
              <w:rPr>
                <w:kern w:val="0"/>
              </w:rPr>
            </w:pPr>
            <w:r>
              <w:rPr>
                <w:rFonts w:hint="eastAsia" w:asciiTheme="minorEastAsia" w:hAnsiTheme="minorEastAsia"/>
                <w:kern w:val="0"/>
                <w:sz w:val="18"/>
                <w:szCs w:val="18"/>
              </w:rPr>
              <w:t>梅州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湛江市气象公共安全技术支持中心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中国石油</w:t>
            </w:r>
            <w:r>
              <w:rPr>
                <w:rFonts w:hint="eastAsia" w:asciiTheme="minorEastAsia" w:hAnsiTheme="minorEastAsia"/>
                <w:kern w:val="0"/>
                <w:sz w:val="18"/>
                <w:szCs w:val="18"/>
                <w:lang w:val="en-US" w:eastAsia="zh-CN"/>
              </w:rPr>
              <w:t>天然气</w:t>
            </w:r>
            <w:r>
              <w:rPr>
                <w:rFonts w:hint="eastAsia" w:asciiTheme="minorEastAsia" w:hAnsiTheme="minorEastAsia"/>
                <w:kern w:val="0"/>
                <w:sz w:val="18"/>
                <w:szCs w:val="18"/>
              </w:rPr>
              <w:t>股份有限公司广东湛江麻章恒港加油站加油机、宿舍楼</w:t>
            </w:r>
          </w:p>
        </w:tc>
        <w:tc>
          <w:tcPr>
            <w:tcW w:w="873" w:type="dxa"/>
            <w:vAlign w:val="center"/>
          </w:tcPr>
          <w:p>
            <w:pPr>
              <w:jc w:val="center"/>
              <w:rPr>
                <w:kern w:val="0"/>
              </w:rPr>
            </w:pPr>
            <w:r>
              <w:rPr>
                <w:rFonts w:hint="eastAsia" w:asciiTheme="minorEastAsia" w:hAnsiTheme="minorEastAsia"/>
                <w:kern w:val="0"/>
                <w:sz w:val="18"/>
                <w:szCs w:val="18"/>
              </w:rPr>
              <w:t>湛江</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湛江经济技术开发区第一幼儿园教学楼</w:t>
            </w:r>
          </w:p>
        </w:tc>
        <w:tc>
          <w:tcPr>
            <w:tcW w:w="873" w:type="dxa"/>
            <w:vAlign w:val="center"/>
          </w:tcPr>
          <w:p>
            <w:pPr>
              <w:jc w:val="center"/>
              <w:rPr>
                <w:kern w:val="0"/>
              </w:rPr>
            </w:pPr>
            <w:r>
              <w:rPr>
                <w:rFonts w:hint="eastAsia" w:asciiTheme="minorEastAsia" w:hAnsiTheme="minorEastAsia"/>
                <w:kern w:val="0"/>
                <w:sz w:val="18"/>
                <w:szCs w:val="18"/>
              </w:rPr>
              <w:t>湛江</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中国碧辟石油有限公司湛江湛霞加油站站房、加油棚、罐区</w:t>
            </w:r>
          </w:p>
        </w:tc>
        <w:tc>
          <w:tcPr>
            <w:tcW w:w="873" w:type="dxa"/>
            <w:vAlign w:val="center"/>
          </w:tcPr>
          <w:p>
            <w:pPr>
              <w:jc w:val="center"/>
              <w:rPr>
                <w:kern w:val="0"/>
              </w:rPr>
            </w:pPr>
            <w:r>
              <w:rPr>
                <w:rFonts w:hint="eastAsia" w:asciiTheme="minorEastAsia" w:hAnsiTheme="minorEastAsia"/>
                <w:kern w:val="0"/>
                <w:sz w:val="18"/>
                <w:szCs w:val="18"/>
              </w:rPr>
              <w:t>湛江</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清远市气象公共安全技术支持中心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郑惠权住宅楼</w:t>
            </w:r>
          </w:p>
        </w:tc>
        <w:tc>
          <w:tcPr>
            <w:tcW w:w="873" w:type="dxa"/>
            <w:vAlign w:val="center"/>
          </w:tcPr>
          <w:p>
            <w:pPr>
              <w:jc w:val="center"/>
              <w:rPr>
                <w:kern w:val="0"/>
              </w:rPr>
            </w:pPr>
            <w:r>
              <w:rPr>
                <w:rFonts w:hint="eastAsia" w:asciiTheme="minorEastAsia" w:hAnsiTheme="minorEastAsia"/>
                <w:kern w:val="0"/>
                <w:sz w:val="18"/>
                <w:szCs w:val="18"/>
              </w:rPr>
              <w:t>清远</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中国石化销售股份有限公司广东清远石油分公司金凤加油站综合经营部</w:t>
            </w:r>
          </w:p>
        </w:tc>
        <w:tc>
          <w:tcPr>
            <w:tcW w:w="873" w:type="dxa"/>
            <w:vAlign w:val="center"/>
          </w:tcPr>
          <w:p>
            <w:pPr>
              <w:jc w:val="center"/>
              <w:rPr>
                <w:kern w:val="0"/>
              </w:rPr>
            </w:pPr>
            <w:r>
              <w:rPr>
                <w:rFonts w:hint="eastAsia" w:asciiTheme="minorEastAsia" w:hAnsiTheme="minorEastAsia"/>
                <w:kern w:val="0"/>
                <w:sz w:val="18"/>
                <w:szCs w:val="18"/>
              </w:rPr>
              <w:t>清远</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清远市金保利置业投资有限公司住宅楼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清远</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揭阳市气象公共安全技术支持中心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广东烟草揭阳市有限公司综合业务用房、卷烟配送中心、辅助用房</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揭阳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揭阳市冠通加油站有限公司辅助用房、配电房</w:t>
            </w:r>
          </w:p>
        </w:tc>
        <w:tc>
          <w:tcPr>
            <w:tcW w:w="873" w:type="dxa"/>
            <w:vAlign w:val="center"/>
          </w:tcPr>
          <w:p>
            <w:pPr>
              <w:jc w:val="center"/>
              <w:rPr>
                <w:kern w:val="0"/>
              </w:rPr>
            </w:pPr>
            <w:r>
              <w:rPr>
                <w:rFonts w:hint="eastAsia" w:asciiTheme="minorEastAsia" w:hAnsiTheme="minorEastAsia"/>
                <w:kern w:val="0"/>
                <w:sz w:val="18"/>
                <w:szCs w:val="18"/>
              </w:rPr>
              <w:t>揭阳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揭阳市揭东区埔田镇卫生院医技大楼</w:t>
            </w:r>
          </w:p>
        </w:tc>
        <w:tc>
          <w:tcPr>
            <w:tcW w:w="873" w:type="dxa"/>
            <w:vAlign w:val="center"/>
          </w:tcPr>
          <w:p>
            <w:pPr>
              <w:jc w:val="center"/>
              <w:rPr>
                <w:kern w:val="0"/>
              </w:rPr>
            </w:pPr>
            <w:r>
              <w:rPr>
                <w:rFonts w:hint="eastAsia" w:asciiTheme="minorEastAsia" w:hAnsiTheme="minorEastAsia"/>
                <w:kern w:val="0"/>
                <w:sz w:val="18"/>
                <w:szCs w:val="18"/>
              </w:rPr>
              <w:t>揭阳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河源市气象公共安全技术支持中心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河源市源城区白岭小学教工楼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河源</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丰达音响（河源）有限公司化学品仓库</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河源</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东源县三河主固农机加油站</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河源</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珠海市</w:t>
            </w:r>
            <w:r>
              <w:rPr>
                <w:rFonts w:asciiTheme="minorEastAsia" w:hAnsiTheme="minorEastAsia"/>
                <w:kern w:val="0"/>
                <w:sz w:val="18"/>
                <w:szCs w:val="18"/>
              </w:rPr>
              <w:t>斗门区公共气象服务中心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rPr>
                <w:kern w:val="0"/>
              </w:rPr>
            </w:pPr>
            <w:r>
              <w:rPr>
                <w:rFonts w:hint="eastAsia" w:asciiTheme="minorEastAsia" w:hAnsiTheme="minorEastAsia"/>
                <w:kern w:val="0"/>
                <w:sz w:val="18"/>
                <w:szCs w:val="18"/>
              </w:rPr>
              <w:t>珠海绿松机械设备有限公司研发楼</w:t>
            </w:r>
          </w:p>
        </w:tc>
        <w:tc>
          <w:tcPr>
            <w:tcW w:w="873" w:type="dxa"/>
            <w:vAlign w:val="center"/>
          </w:tcPr>
          <w:p>
            <w:pPr>
              <w:jc w:val="center"/>
              <w:rPr>
                <w:kern w:val="0"/>
              </w:rPr>
            </w:pPr>
            <w:r>
              <w:rPr>
                <w:rFonts w:hint="eastAsia" w:asciiTheme="minorEastAsia" w:hAnsiTheme="minorEastAsia"/>
                <w:kern w:val="0"/>
                <w:sz w:val="18"/>
                <w:szCs w:val="18"/>
              </w:rPr>
              <w:t>珠海</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斗门区气象局宿舍楼</w:t>
            </w:r>
          </w:p>
        </w:tc>
        <w:tc>
          <w:tcPr>
            <w:tcW w:w="873" w:type="dxa"/>
            <w:vAlign w:val="center"/>
          </w:tcPr>
          <w:p>
            <w:pPr>
              <w:jc w:val="center"/>
              <w:rPr>
                <w:kern w:val="0"/>
              </w:rPr>
            </w:pPr>
            <w:r>
              <w:rPr>
                <w:rFonts w:hint="eastAsia" w:asciiTheme="minorEastAsia" w:hAnsiTheme="minorEastAsia"/>
                <w:kern w:val="0"/>
                <w:sz w:val="18"/>
                <w:szCs w:val="18"/>
              </w:rPr>
              <w:t>珠海</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珠海佳美彩色印务有限公司厂房二、宿舍二</w:t>
            </w:r>
          </w:p>
        </w:tc>
        <w:tc>
          <w:tcPr>
            <w:tcW w:w="873" w:type="dxa"/>
            <w:vAlign w:val="center"/>
          </w:tcPr>
          <w:p>
            <w:pPr>
              <w:jc w:val="center"/>
              <w:rPr>
                <w:kern w:val="0"/>
              </w:rPr>
            </w:pPr>
            <w:r>
              <w:rPr>
                <w:rFonts w:hint="eastAsia" w:asciiTheme="minorEastAsia" w:hAnsiTheme="minorEastAsia"/>
                <w:kern w:val="0"/>
                <w:sz w:val="18"/>
                <w:szCs w:val="18"/>
              </w:rPr>
              <w:t>珠海</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茂名市气象公共安全技术支持中心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茂名重力石化装备股份公司食堂</w:t>
            </w:r>
          </w:p>
        </w:tc>
        <w:tc>
          <w:tcPr>
            <w:tcW w:w="873" w:type="dxa"/>
            <w:vAlign w:val="center"/>
          </w:tcPr>
          <w:p>
            <w:pPr>
              <w:jc w:val="center"/>
              <w:rPr>
                <w:kern w:val="0"/>
              </w:rPr>
            </w:pPr>
            <w:r>
              <w:rPr>
                <w:rFonts w:hint="eastAsia" w:asciiTheme="minorEastAsia" w:hAnsiTheme="minorEastAsia"/>
                <w:kern w:val="0"/>
                <w:sz w:val="18"/>
                <w:szCs w:val="18"/>
              </w:rPr>
              <w:t>茂名</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茂名市长业化工有限公司长业石化循环水泵棚</w:t>
            </w:r>
          </w:p>
        </w:tc>
        <w:tc>
          <w:tcPr>
            <w:tcW w:w="873" w:type="dxa"/>
            <w:vAlign w:val="center"/>
          </w:tcPr>
          <w:p>
            <w:pPr>
              <w:jc w:val="center"/>
              <w:rPr>
                <w:kern w:val="0"/>
              </w:rPr>
            </w:pPr>
            <w:r>
              <w:rPr>
                <w:rFonts w:hint="eastAsia" w:asciiTheme="minorEastAsia" w:hAnsiTheme="minorEastAsia"/>
                <w:kern w:val="0"/>
                <w:sz w:val="18"/>
                <w:szCs w:val="18"/>
              </w:rPr>
              <w:t>茂名</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中国石化销售股份有限公司广东茂名新湖加油站</w:t>
            </w:r>
          </w:p>
        </w:tc>
        <w:tc>
          <w:tcPr>
            <w:tcW w:w="873" w:type="dxa"/>
            <w:vAlign w:val="center"/>
          </w:tcPr>
          <w:p>
            <w:pPr>
              <w:jc w:val="center"/>
              <w:rPr>
                <w:kern w:val="0"/>
              </w:rPr>
            </w:pPr>
            <w:r>
              <w:rPr>
                <w:rFonts w:hint="eastAsia" w:asciiTheme="minorEastAsia" w:hAnsiTheme="minorEastAsia"/>
                <w:kern w:val="0"/>
                <w:sz w:val="18"/>
                <w:szCs w:val="18"/>
              </w:rPr>
              <w:t>茂名</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韶关市气象</w:t>
            </w:r>
            <w:r>
              <w:rPr>
                <w:rFonts w:asciiTheme="minorEastAsia" w:hAnsiTheme="minorEastAsia"/>
                <w:kern w:val="0"/>
                <w:sz w:val="18"/>
                <w:szCs w:val="18"/>
              </w:rPr>
              <w:t>公共服务中心</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韶关市民政局综合办公楼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韶关</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云浮市气象公共安全技术支持中心</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云浮乐宜油站经营有限公司乐宜加油站</w:t>
            </w:r>
          </w:p>
        </w:tc>
        <w:tc>
          <w:tcPr>
            <w:tcW w:w="873" w:type="dxa"/>
            <w:vAlign w:val="center"/>
          </w:tcPr>
          <w:p>
            <w:pPr>
              <w:jc w:val="center"/>
              <w:rPr>
                <w:kern w:val="0"/>
              </w:rPr>
            </w:pPr>
            <w:r>
              <w:rPr>
                <w:rFonts w:hint="eastAsia" w:asciiTheme="minorEastAsia" w:hAnsiTheme="minorEastAsia"/>
                <w:kern w:val="0"/>
                <w:sz w:val="18"/>
                <w:szCs w:val="18"/>
              </w:rPr>
              <w:t>云浮</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云浮市气象局饭堂</w:t>
            </w:r>
          </w:p>
        </w:tc>
        <w:tc>
          <w:tcPr>
            <w:tcW w:w="873" w:type="dxa"/>
            <w:vAlign w:val="center"/>
          </w:tcPr>
          <w:p>
            <w:pPr>
              <w:jc w:val="center"/>
              <w:rPr>
                <w:kern w:val="0"/>
              </w:rPr>
            </w:pPr>
            <w:r>
              <w:rPr>
                <w:rFonts w:hint="eastAsia" w:asciiTheme="minorEastAsia" w:hAnsiTheme="minorEastAsia"/>
                <w:kern w:val="0"/>
                <w:sz w:val="18"/>
                <w:szCs w:val="18"/>
              </w:rPr>
              <w:t>云浮</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云浮市顺天然生物科技有限公司年产2.2万吨个人和家具护理品原料——公用工程房</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云浮</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w:t>
            </w:r>
            <w:r>
              <w:rPr>
                <w:rFonts w:asciiTheme="minorEastAsia" w:hAnsiTheme="minorEastAsia"/>
                <w:kern w:val="0"/>
                <w:sz w:val="18"/>
                <w:szCs w:val="18"/>
              </w:rPr>
              <w:t>龙标检测科技有限公司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广州丽晖塑胶有限公司办公楼</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广州大家乐食品实业有限公司门卫室</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rFonts w:asciiTheme="minorEastAsia" w:hAnsiTheme="minorEastAsia"/>
                <w:kern w:val="0"/>
                <w:sz w:val="18"/>
                <w:szCs w:val="18"/>
              </w:rPr>
            </w:pPr>
            <w:r>
              <w:rPr>
                <w:rFonts w:hint="eastAsia" w:asciiTheme="minorEastAsia" w:hAnsiTheme="minorEastAsia"/>
                <w:kern w:val="0"/>
                <w:sz w:val="18"/>
                <w:szCs w:val="18"/>
              </w:rPr>
              <w:t>广州番禺东泰塑胶有限公司办公室、厚料仓库、车间</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广东昊锐建设工程检测有限责任公司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广州市威林精密铸造有限公司熔炼车间</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深圳市科安达检测技术有限公司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深圳市环境卫生管理处环卫工具厂大楼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深圳</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中山市众杰防雷检测有限公司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中山市代建项目管理办公室紫马岭公园南门人工湖水秀配套管理房</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中山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广东省建设工程质量安全检测总站有限公司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广州市建设工程质量监督站枫树坳防火科普广场管理用房</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广东西尔立防雷检测有限公司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广州科语机器人有限公司饭堂</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广州科语机器人有限公司宿舍楼</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rPr>
                <w:kern w:val="0"/>
              </w:rPr>
            </w:pPr>
            <w:r>
              <w:rPr>
                <w:rFonts w:hint="eastAsia" w:asciiTheme="minorEastAsia" w:hAnsiTheme="minorEastAsia"/>
                <w:kern w:val="0"/>
                <w:sz w:val="18"/>
                <w:szCs w:val="18"/>
              </w:rPr>
              <w:t>番禺威动家具有限公司1#-9#车间</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w:t>
            </w:r>
            <w:r>
              <w:rPr>
                <w:rFonts w:asciiTheme="minorEastAsia" w:hAnsiTheme="minorEastAsia"/>
                <w:kern w:val="0"/>
                <w:sz w:val="18"/>
                <w:szCs w:val="18"/>
              </w:rPr>
              <w:t>东森检测技术有限公司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惠州市大亚湾经济技术开发区公安局中心区派出所办证室</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惠州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w:t>
            </w:r>
            <w:r>
              <w:rPr>
                <w:rFonts w:asciiTheme="minorEastAsia" w:hAnsiTheme="minorEastAsia"/>
                <w:kern w:val="0"/>
                <w:sz w:val="18"/>
                <w:szCs w:val="18"/>
              </w:rPr>
              <w:t>建设工程质量安全检测中心有限公司</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广州市越秀区建设和水务局东山湖公园总体提升工程：西半岛厕所</w:t>
            </w:r>
          </w:p>
        </w:tc>
        <w:tc>
          <w:tcPr>
            <w:tcW w:w="873" w:type="dxa"/>
            <w:vAlign w:val="center"/>
          </w:tcPr>
          <w:p>
            <w:pPr>
              <w:jc w:val="center"/>
              <w:rPr>
                <w:kern w:val="0"/>
              </w:rPr>
            </w:pPr>
            <w:r>
              <w:rPr>
                <w:rFonts w:hint="eastAsia" w:asciiTheme="minorEastAsia" w:hAnsiTheme="minor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潮州市</w:t>
            </w:r>
            <w:r>
              <w:rPr>
                <w:rFonts w:asciiTheme="minorEastAsia" w:hAnsiTheme="minorEastAsia"/>
                <w:kern w:val="0"/>
                <w:sz w:val="18"/>
                <w:szCs w:val="18"/>
              </w:rPr>
              <w:t>气象公共安全技术支持中心</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潮州市兰英第一幼儿园音体楼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潮州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深圳</w:t>
            </w:r>
            <w:r>
              <w:rPr>
                <w:rFonts w:asciiTheme="minorEastAsia" w:hAnsiTheme="minorEastAsia"/>
                <w:kern w:val="0"/>
                <w:sz w:val="18"/>
                <w:szCs w:val="18"/>
              </w:rPr>
              <w:t>维中检测技术有限公司</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深圳市急救血液信息三中心公共卫生服务综合楼项目管线迁改、场平土石方边坡支护工程</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深圳</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深圳市</w:t>
            </w:r>
            <w:r>
              <w:rPr>
                <w:rFonts w:asciiTheme="minorEastAsia" w:hAnsiTheme="minorEastAsia"/>
                <w:kern w:val="0"/>
                <w:sz w:val="18"/>
                <w:szCs w:val="18"/>
              </w:rPr>
              <w:t>太科检测有限公司</w:t>
            </w:r>
          </w:p>
        </w:tc>
        <w:tc>
          <w:tcPr>
            <w:tcW w:w="992" w:type="dxa"/>
            <w:vMerge w:val="restart"/>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和兴花园幼儿园教学楼防雷装置检测</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jc w:val="center"/>
              <w:rPr>
                <w:rFonts w:asciiTheme="minorEastAsia" w:hAnsiTheme="minorEastAsia"/>
                <w:kern w:val="0"/>
                <w:sz w:val="18"/>
                <w:szCs w:val="18"/>
              </w:rPr>
            </w:pP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江西省中宁建筑工程有限公司--深圳市社会保险基金管理局龙岗管理站防雷装置检测</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深圳</w:t>
            </w:r>
          </w:p>
        </w:tc>
        <w:tc>
          <w:tcPr>
            <w:tcW w:w="1134" w:type="dxa"/>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佛山</w:t>
            </w:r>
            <w:r>
              <w:rPr>
                <w:rFonts w:asciiTheme="minorEastAsia" w:hAnsiTheme="minorEastAsia"/>
                <w:kern w:val="0"/>
                <w:sz w:val="18"/>
                <w:szCs w:val="18"/>
              </w:rPr>
              <w:t>恒业祥防雷检测有限公司</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广东肯富来泵业股份有限公2#配套设备用房</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佛山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中山市</w:t>
            </w:r>
            <w:r>
              <w:rPr>
                <w:rFonts w:asciiTheme="minorEastAsia" w:hAnsiTheme="minorEastAsia"/>
                <w:kern w:val="0"/>
                <w:sz w:val="18"/>
                <w:szCs w:val="18"/>
              </w:rPr>
              <w:t>泰斯特防雷检测有限公司</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顾春梅私人住宅楼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中山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鹤山市</w:t>
            </w:r>
            <w:r>
              <w:rPr>
                <w:rFonts w:asciiTheme="minorEastAsia" w:hAnsiTheme="minorEastAsia"/>
                <w:kern w:val="0"/>
                <w:sz w:val="18"/>
                <w:szCs w:val="18"/>
              </w:rPr>
              <w:t>建设工程质量检测中心</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鹤山市建筑工程质量检测中心办公楼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鹤山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台山市</w:t>
            </w:r>
            <w:r>
              <w:rPr>
                <w:rFonts w:asciiTheme="minorEastAsia" w:hAnsiTheme="minorEastAsia"/>
                <w:kern w:val="0"/>
                <w:sz w:val="18"/>
                <w:szCs w:val="18"/>
              </w:rPr>
              <w:t>建筑工程质量检测站</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台山市途乐音响科技发展有限公司厂房五</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台山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广东</w:t>
            </w:r>
            <w:r>
              <w:rPr>
                <w:rFonts w:asciiTheme="minorEastAsia" w:hAnsiTheme="minorEastAsia"/>
                <w:kern w:val="0"/>
                <w:sz w:val="18"/>
                <w:szCs w:val="18"/>
              </w:rPr>
              <w:t>惠和工程检测有限公司</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棠下东三街31号大楼</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惠州市</w:t>
            </w:r>
            <w:r>
              <w:rPr>
                <w:rFonts w:asciiTheme="minorEastAsia" w:hAnsiTheme="minorEastAsia"/>
                <w:kern w:val="0"/>
                <w:sz w:val="18"/>
                <w:szCs w:val="18"/>
              </w:rPr>
              <w:t>利达气象科技公司</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四川公路桥梁建设集团有限公司长深高速（G25）惠州白石互通立交工程项目经理部长深高速（G25）惠州白石互通立交工程搅拌站</w:t>
            </w:r>
          </w:p>
        </w:tc>
        <w:tc>
          <w:tcPr>
            <w:tcW w:w="873"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惠州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阳江市</w:t>
            </w:r>
            <w:r>
              <w:rPr>
                <w:rFonts w:asciiTheme="minorEastAsia" w:hAnsiTheme="minorEastAsia"/>
                <w:kern w:val="0"/>
                <w:sz w:val="18"/>
                <w:szCs w:val="18"/>
              </w:rPr>
              <w:t>气象公共安全技术支持中心</w:t>
            </w:r>
          </w:p>
        </w:tc>
        <w:tc>
          <w:tcPr>
            <w:tcW w:w="992" w:type="dxa"/>
            <w:vAlign w:val="center"/>
          </w:tcPr>
          <w:p>
            <w:pPr>
              <w:jc w:val="center"/>
              <w:rPr>
                <w:kern w:val="0"/>
              </w:rPr>
            </w:pPr>
            <w:r>
              <w:rPr>
                <w:rFonts w:hint="eastAsia" w:asciiTheme="minorEastAsia" w:hAnsiTheme="minorEastAsia"/>
                <w:kern w:val="0"/>
                <w:sz w:val="18"/>
                <w:szCs w:val="18"/>
              </w:rPr>
              <w:t>乙级</w:t>
            </w:r>
          </w:p>
        </w:tc>
        <w:tc>
          <w:tcPr>
            <w:tcW w:w="3087" w:type="dxa"/>
            <w:vAlign w:val="center"/>
          </w:tcPr>
          <w:p>
            <w:pPr>
              <w:spacing w:line="280" w:lineRule="exact"/>
              <w:rPr>
                <w:kern w:val="0"/>
                <w:sz w:val="18"/>
                <w:szCs w:val="18"/>
              </w:rPr>
            </w:pPr>
            <w:r>
              <w:rPr>
                <w:rFonts w:hint="eastAsia"/>
                <w:kern w:val="0"/>
                <w:sz w:val="18"/>
                <w:szCs w:val="18"/>
              </w:rPr>
              <w:t>阳江市气象局办公楼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阳江</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徐州市</w:t>
            </w:r>
            <w:r>
              <w:rPr>
                <w:rFonts w:asciiTheme="minorEastAsia" w:hAnsiTheme="minorEastAsia"/>
                <w:kern w:val="0"/>
                <w:sz w:val="18"/>
                <w:szCs w:val="18"/>
              </w:rPr>
              <w:t>防雷设施检测有限公司</w:t>
            </w:r>
          </w:p>
        </w:tc>
        <w:tc>
          <w:tcPr>
            <w:tcW w:w="992" w:type="dxa"/>
            <w:vMerge w:val="restart"/>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深圳深岩燃气有限公司石岩德丰供应站瓶装液化石油气站</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深圳市星辰劳务派遣有限公司胜立工业园宿舍26栋</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深圳海浪劳务派遣有限公司伍屋综合楼</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深圳市星源材质技股份有限公司地下柴油油罐区、化学品仓（1号仓、2号仓）</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伟英电子科技（惠州）有限公司宿舍2</w:t>
            </w:r>
          </w:p>
        </w:tc>
        <w:tc>
          <w:tcPr>
            <w:tcW w:w="873" w:type="dxa"/>
            <w:vAlign w:val="center"/>
          </w:tcPr>
          <w:p>
            <w:pPr>
              <w:jc w:val="center"/>
              <w:rPr>
                <w:kern w:val="0"/>
                <w:sz w:val="18"/>
                <w:szCs w:val="18"/>
              </w:rPr>
            </w:pPr>
            <w:r>
              <w:rPr>
                <w:rFonts w:hint="eastAsia"/>
                <w:kern w:val="0"/>
                <w:sz w:val="18"/>
                <w:szCs w:val="18"/>
              </w:rPr>
              <w:t>惠州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中国石化销售股份有限公司广东惠州博罗云步加油站</w:t>
            </w:r>
          </w:p>
        </w:tc>
        <w:tc>
          <w:tcPr>
            <w:tcW w:w="873" w:type="dxa"/>
            <w:vAlign w:val="center"/>
          </w:tcPr>
          <w:p>
            <w:pPr>
              <w:jc w:val="center"/>
              <w:rPr>
                <w:kern w:val="0"/>
                <w:sz w:val="18"/>
                <w:szCs w:val="18"/>
              </w:rPr>
            </w:pPr>
            <w:r>
              <w:rPr>
                <w:rFonts w:hint="eastAsia"/>
                <w:kern w:val="0"/>
                <w:sz w:val="18"/>
                <w:szCs w:val="18"/>
              </w:rPr>
              <w:t>惠州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惠州大亚湾鹏润实业发展有限公司兰廷湾公馆1栋-2栋、地下室</w:t>
            </w:r>
          </w:p>
        </w:tc>
        <w:tc>
          <w:tcPr>
            <w:tcW w:w="873" w:type="dxa"/>
            <w:vAlign w:val="center"/>
          </w:tcPr>
          <w:p>
            <w:pPr>
              <w:jc w:val="center"/>
              <w:rPr>
                <w:kern w:val="0"/>
                <w:sz w:val="18"/>
                <w:szCs w:val="18"/>
              </w:rPr>
            </w:pPr>
            <w:r>
              <w:rPr>
                <w:rFonts w:hint="eastAsia"/>
                <w:kern w:val="0"/>
                <w:sz w:val="18"/>
                <w:szCs w:val="18"/>
              </w:rPr>
              <w:t>惠州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云浮新安房地产置业有限公司世纪豪庭1#</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云浮</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盐城市</w:t>
            </w:r>
            <w:r>
              <w:rPr>
                <w:rFonts w:asciiTheme="minorEastAsia" w:hAnsiTheme="minorEastAsia"/>
                <w:kern w:val="0"/>
                <w:sz w:val="18"/>
                <w:szCs w:val="18"/>
              </w:rPr>
              <w:t>防雷设施检测有限公司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铭基食品有限公司锅炉房</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深圳市深粮冷链物流有限公司防雷装置检测——L1</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深圳市利赛实业发展有限公司新集气站及风机房防雷专项检查项目</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广州市番禺莲花山旅游区东门电房</w:t>
            </w:r>
          </w:p>
        </w:tc>
        <w:tc>
          <w:tcPr>
            <w:tcW w:w="873" w:type="dxa"/>
            <w:vAlign w:val="center"/>
          </w:tcPr>
          <w:p>
            <w:pPr>
              <w:jc w:val="center"/>
              <w:rPr>
                <w:kern w:val="0"/>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广州市番禺永华家具有限公司永华艺术馆</w:t>
            </w:r>
          </w:p>
        </w:tc>
        <w:tc>
          <w:tcPr>
            <w:tcW w:w="873" w:type="dxa"/>
            <w:vAlign w:val="center"/>
          </w:tcPr>
          <w:p>
            <w:pPr>
              <w:jc w:val="center"/>
              <w:rPr>
                <w:kern w:val="0"/>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珠海市万维纵横物业服务有限公司广州万墩仓储有限公司1号分拣中心</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梅州市梅县区住房和城乡建设局梅汕铁路梅州西站站前广场</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梅州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茂名市创能燃料化工有限公司办公楼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茂名</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茂名实华东油化工有限公司10万吨/年醋酸仲丁酯</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茂名</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河源市正德投资有限公司正德实验学校中学食堂</w:t>
            </w:r>
          </w:p>
        </w:tc>
        <w:tc>
          <w:tcPr>
            <w:tcW w:w="873" w:type="dxa"/>
            <w:vAlign w:val="center"/>
          </w:tcPr>
          <w:p>
            <w:pPr>
              <w:jc w:val="center"/>
              <w:rPr>
                <w:kern w:val="0"/>
              </w:rPr>
            </w:pPr>
            <w:r>
              <w:rPr>
                <w:rFonts w:hint="eastAsia"/>
                <w:kern w:val="0"/>
                <w:sz w:val="18"/>
                <w:szCs w:val="18"/>
              </w:rPr>
              <w:t>河源</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河源市得嘉房地产开发有限公司得嘉花园（4#楼）</w:t>
            </w:r>
          </w:p>
        </w:tc>
        <w:tc>
          <w:tcPr>
            <w:tcW w:w="873" w:type="dxa"/>
            <w:vAlign w:val="center"/>
          </w:tcPr>
          <w:p>
            <w:pPr>
              <w:jc w:val="center"/>
              <w:rPr>
                <w:kern w:val="0"/>
              </w:rPr>
            </w:pPr>
            <w:r>
              <w:rPr>
                <w:rFonts w:hint="eastAsia"/>
                <w:kern w:val="0"/>
                <w:sz w:val="18"/>
                <w:szCs w:val="18"/>
              </w:rPr>
              <w:t>河源</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茂名市松柏养老服务有限公司河源分公司养老院综合楼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河源</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阳江市阳东区城际置业有限公司星港汇一期商业区综合楼2</w:t>
            </w:r>
          </w:p>
        </w:tc>
        <w:tc>
          <w:tcPr>
            <w:tcW w:w="873" w:type="dxa"/>
            <w:vAlign w:val="center"/>
          </w:tcPr>
          <w:p>
            <w:pPr>
              <w:jc w:val="center"/>
              <w:rPr>
                <w:kern w:val="0"/>
              </w:rPr>
            </w:pPr>
            <w:r>
              <w:rPr>
                <w:rFonts w:hint="eastAsia"/>
                <w:kern w:val="0"/>
                <w:sz w:val="18"/>
                <w:szCs w:val="18"/>
              </w:rPr>
              <w:t>阳江</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江苏</w:t>
            </w:r>
            <w:r>
              <w:rPr>
                <w:rFonts w:asciiTheme="minorEastAsia" w:hAnsiTheme="minorEastAsia"/>
                <w:kern w:val="0"/>
                <w:sz w:val="18"/>
                <w:szCs w:val="18"/>
              </w:rPr>
              <w:t>托尔防雷检测有限公司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深圳市车电网络有限公司翠枫豪园充电站</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中国长城科技集团股份有限公司石岩二期（办公楼）</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中国长城科技集团股份有限公司石岩一期（A5栋）</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深圳市金龙房地产开发有限公司来福士广场</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江苏</w:t>
            </w:r>
            <w:r>
              <w:rPr>
                <w:rFonts w:asciiTheme="minorEastAsia" w:hAnsiTheme="minorEastAsia"/>
                <w:kern w:val="0"/>
                <w:sz w:val="18"/>
                <w:szCs w:val="18"/>
              </w:rPr>
              <w:t>泓远防雷检测有限公司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深圳水务（集团）有限公司笔架山水厂</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深圳水务（集团）有限公司梅林水厂</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东泰精密塑胶科技（深圳）有限公司油漆危化品仓库、溶剂危化品仓库、煤气房</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河源中光电通讯技术有限公司高新嘉园5#楼</w:t>
            </w:r>
          </w:p>
        </w:tc>
        <w:tc>
          <w:tcPr>
            <w:tcW w:w="873" w:type="dxa"/>
            <w:vAlign w:val="center"/>
          </w:tcPr>
          <w:p>
            <w:pPr>
              <w:jc w:val="center"/>
              <w:rPr>
                <w:kern w:val="0"/>
              </w:rPr>
            </w:pPr>
            <w:r>
              <w:rPr>
                <w:rFonts w:hint="eastAsia"/>
                <w:kern w:val="0"/>
                <w:sz w:val="18"/>
                <w:szCs w:val="18"/>
              </w:rPr>
              <w:t>河源</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东源县涧头镇中心小学教学楼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河源</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山西</w:t>
            </w:r>
            <w:r>
              <w:rPr>
                <w:rFonts w:asciiTheme="minorEastAsia" w:hAnsiTheme="minorEastAsia"/>
                <w:kern w:val="0"/>
                <w:sz w:val="18"/>
                <w:szCs w:val="18"/>
              </w:rPr>
              <w:t>恩博利雷电防护有限公司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深圳加德士石油产品有限公司莲塘加油站</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深圳烟草盐田公司机房</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深圳市中石化坤达加油站有限公司加油站</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阳江海大饲料有限公司5号综合楼</w:t>
            </w:r>
          </w:p>
        </w:tc>
        <w:tc>
          <w:tcPr>
            <w:tcW w:w="873" w:type="dxa"/>
            <w:vAlign w:val="center"/>
          </w:tcPr>
          <w:p>
            <w:pPr>
              <w:jc w:val="center"/>
              <w:rPr>
                <w:kern w:val="0"/>
              </w:rPr>
            </w:pPr>
            <w:r>
              <w:rPr>
                <w:rFonts w:hint="eastAsia"/>
                <w:kern w:val="0"/>
                <w:sz w:val="18"/>
                <w:szCs w:val="18"/>
              </w:rPr>
              <w:t>阳江</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吉林省</w:t>
            </w:r>
            <w:r>
              <w:rPr>
                <w:rFonts w:asciiTheme="minorEastAsia" w:hAnsiTheme="minorEastAsia"/>
                <w:kern w:val="0"/>
                <w:sz w:val="18"/>
                <w:szCs w:val="18"/>
              </w:rPr>
              <w:t>北亚防雷装置检测咨询有限公司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深圳市宏洲工业气体有限公司气体厂防雷装置</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深圳市中油润德销售有限公司留仙加油站</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深圳市南山石油有限公司沙田加油站</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广州市天河区凤凰街柯木塱股份合作经济联合社商业楼工程（自编柯木塱销售展览中心及其配套设施）</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广州王老吉药业股份有限公司厂区危险品库、锅炉地下柴油库</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中华人民共和国广州出入境边防检查总站公共租赁房工程（桃园西路保障性住房项目A栋）及垃圾收集站工程</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河北</w:t>
            </w:r>
            <w:r>
              <w:rPr>
                <w:rFonts w:asciiTheme="minorEastAsia" w:hAnsiTheme="minorEastAsia"/>
                <w:kern w:val="0"/>
                <w:sz w:val="18"/>
                <w:szCs w:val="18"/>
              </w:rPr>
              <w:t>德创检测服务有限公司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深圳市保利房地产投资有限公司保利香槟苑总承包工程（5栋）</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深圳市赋安安全系统有限公司保安分厂</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惠州市励鹏电子科技有限公司工业厂房（1-7号楼）、集团宿舍（1号楼）、垃圾收集点</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惠州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惠州市华阳精机有限公司精机危险品仓库、精机煤气房、精机氢气房、精机氧气房</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惠州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新疆</w:t>
            </w:r>
            <w:r>
              <w:rPr>
                <w:rFonts w:asciiTheme="minorEastAsia" w:hAnsiTheme="minorEastAsia"/>
                <w:kern w:val="0"/>
                <w:sz w:val="18"/>
                <w:szCs w:val="18"/>
              </w:rPr>
              <w:t>维吾尔自治区雷电防护技术开发中心</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惠州市汤普实业有限公司住宅楼（20号楼）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惠州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江苏华云</w:t>
            </w:r>
            <w:r>
              <w:rPr>
                <w:rFonts w:asciiTheme="minorEastAsia" w:hAnsiTheme="minorEastAsia"/>
                <w:kern w:val="0"/>
                <w:sz w:val="18"/>
                <w:szCs w:val="18"/>
              </w:rPr>
              <w:t>防雷检测有限公司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千住金属（惠州）有限公司仓库、杂物房</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惠州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惠州市恒裕科技有限公司7#楼综合体</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惠州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惠州市民泰担保有限公司住宅楼第一栋</w:t>
            </w:r>
          </w:p>
        </w:tc>
        <w:tc>
          <w:tcPr>
            <w:tcW w:w="873" w:type="dxa"/>
            <w:vAlign w:val="center"/>
          </w:tcPr>
          <w:p>
            <w:pPr>
              <w:jc w:val="center"/>
              <w:rPr>
                <w:kern w:val="0"/>
              </w:rPr>
            </w:pPr>
            <w:r>
              <w:rPr>
                <w:rFonts w:hint="eastAsia"/>
                <w:kern w:val="0"/>
                <w:sz w:val="18"/>
                <w:szCs w:val="18"/>
              </w:rPr>
              <w:t>惠州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黑龙江</w:t>
            </w:r>
            <w:r>
              <w:rPr>
                <w:rFonts w:asciiTheme="minorEastAsia" w:hAnsiTheme="minorEastAsia"/>
                <w:kern w:val="0"/>
                <w:sz w:val="18"/>
                <w:szCs w:val="18"/>
              </w:rPr>
              <w:t>省龙天防雷科技有限公司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中山市新世界油墨涂料有限公司成品仓库</w:t>
            </w:r>
          </w:p>
        </w:tc>
        <w:tc>
          <w:tcPr>
            <w:tcW w:w="873" w:type="dxa"/>
            <w:vAlign w:val="center"/>
          </w:tcPr>
          <w:p>
            <w:pPr>
              <w:jc w:val="center"/>
              <w:rPr>
                <w:kern w:val="0"/>
              </w:rPr>
            </w:pPr>
            <w:r>
              <w:rPr>
                <w:rFonts w:hint="eastAsia"/>
                <w:kern w:val="0"/>
                <w:sz w:val="18"/>
                <w:szCs w:val="18"/>
              </w:rPr>
              <w:t>中山</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中山市朝阳工贸发展有限公司厂房</w:t>
            </w:r>
          </w:p>
        </w:tc>
        <w:tc>
          <w:tcPr>
            <w:tcW w:w="873" w:type="dxa"/>
            <w:vAlign w:val="center"/>
          </w:tcPr>
          <w:p>
            <w:pPr>
              <w:jc w:val="center"/>
              <w:rPr>
                <w:kern w:val="0"/>
              </w:rPr>
            </w:pPr>
            <w:r>
              <w:rPr>
                <w:rFonts w:hint="eastAsia"/>
                <w:kern w:val="0"/>
                <w:sz w:val="18"/>
                <w:szCs w:val="18"/>
              </w:rPr>
              <w:t>中山</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汕尾市一开电气设备有限公司厂房二</w:t>
            </w:r>
          </w:p>
        </w:tc>
        <w:tc>
          <w:tcPr>
            <w:tcW w:w="873" w:type="dxa"/>
            <w:vAlign w:val="center"/>
          </w:tcPr>
          <w:p>
            <w:pPr>
              <w:jc w:val="center"/>
              <w:rPr>
                <w:kern w:val="0"/>
              </w:rPr>
            </w:pPr>
            <w:r>
              <w:rPr>
                <w:rFonts w:hint="eastAsia"/>
                <w:kern w:val="0"/>
                <w:sz w:val="18"/>
                <w:szCs w:val="18"/>
              </w:rPr>
              <w:t>汕尾</w:t>
            </w:r>
          </w:p>
        </w:tc>
        <w:tc>
          <w:tcPr>
            <w:tcW w:w="1134" w:type="dxa"/>
            <w:vAlign w:val="center"/>
          </w:tcPr>
          <w:p>
            <w:pPr>
              <w:jc w:val="center"/>
              <w:rPr>
                <w:kern w:val="0"/>
              </w:rPr>
            </w:pPr>
            <w:r>
              <w:rPr>
                <w:rFonts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本溪</w:t>
            </w:r>
            <w:r>
              <w:rPr>
                <w:rFonts w:asciiTheme="minorEastAsia" w:hAnsiTheme="minorEastAsia"/>
                <w:kern w:val="0"/>
                <w:sz w:val="18"/>
                <w:szCs w:val="18"/>
              </w:rPr>
              <w:t>普天防雷检测有限公司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深圳市茂盛加油站有限公司加油站</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深圳市力群印务有限公司加油站</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asciiTheme="minorEastAsia" w:hAnsiTheme="minorEastAsia"/>
                <w:kern w:val="0"/>
                <w:sz w:val="18"/>
                <w:szCs w:val="18"/>
              </w:rPr>
              <w:t>合格</w:t>
            </w:r>
          </w:p>
        </w:tc>
        <w:tc>
          <w:tcPr>
            <w:tcW w:w="2341" w:type="dxa"/>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山东天成水利建设有限公司排涝泵站配电房</w:t>
            </w:r>
          </w:p>
        </w:tc>
        <w:tc>
          <w:tcPr>
            <w:tcW w:w="873" w:type="dxa"/>
            <w:vAlign w:val="center"/>
          </w:tcPr>
          <w:p>
            <w:pPr>
              <w:jc w:val="center"/>
              <w:rPr>
                <w:kern w:val="0"/>
              </w:rPr>
            </w:pPr>
            <w:r>
              <w:rPr>
                <w:rFonts w:hint="eastAsia"/>
                <w:kern w:val="0"/>
                <w:sz w:val="18"/>
                <w:szCs w:val="18"/>
              </w:rPr>
              <w:t>深圳</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佛山市南海家宝铝业有限公司熔铸车间</w:t>
            </w:r>
          </w:p>
        </w:tc>
        <w:tc>
          <w:tcPr>
            <w:tcW w:w="873" w:type="dxa"/>
            <w:vAlign w:val="center"/>
          </w:tcPr>
          <w:p>
            <w:pPr>
              <w:jc w:val="center"/>
              <w:rPr>
                <w:kern w:val="0"/>
              </w:rPr>
            </w:pPr>
            <w:r>
              <w:rPr>
                <w:rFonts w:hint="eastAsia"/>
                <w:kern w:val="0"/>
                <w:sz w:val="18"/>
                <w:szCs w:val="18"/>
              </w:rPr>
              <w:t>佛山</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新乐卫浴（佛山）有限公司油库</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佛山</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武汉</w:t>
            </w:r>
            <w:r>
              <w:rPr>
                <w:rFonts w:asciiTheme="minorEastAsia" w:hAnsiTheme="minorEastAsia"/>
                <w:kern w:val="0"/>
                <w:sz w:val="18"/>
                <w:szCs w:val="18"/>
              </w:rPr>
              <w:t>天宏防雷检测中心发展有限公司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隆达（国际）贸易有限公司工业厂房</w:t>
            </w:r>
          </w:p>
        </w:tc>
        <w:tc>
          <w:tcPr>
            <w:tcW w:w="873" w:type="dxa"/>
            <w:vAlign w:val="center"/>
          </w:tcPr>
          <w:p>
            <w:pPr>
              <w:jc w:val="center"/>
              <w:rPr>
                <w:kern w:val="0"/>
              </w:rPr>
            </w:pPr>
            <w:r>
              <w:rPr>
                <w:rFonts w:hint="eastAsia"/>
                <w:kern w:val="0"/>
                <w:sz w:val="18"/>
                <w:szCs w:val="18"/>
              </w:rPr>
              <w:t>中山</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中山市君华房地产开发有限公司君华新城变电站</w:t>
            </w:r>
          </w:p>
        </w:tc>
        <w:tc>
          <w:tcPr>
            <w:tcW w:w="873" w:type="dxa"/>
            <w:vAlign w:val="center"/>
          </w:tcPr>
          <w:p>
            <w:pPr>
              <w:jc w:val="center"/>
              <w:rPr>
                <w:kern w:val="0"/>
              </w:rPr>
            </w:pPr>
            <w:r>
              <w:rPr>
                <w:rFonts w:hint="eastAsia"/>
                <w:kern w:val="0"/>
                <w:sz w:val="18"/>
                <w:szCs w:val="18"/>
              </w:rPr>
              <w:t>中山</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吉林省</w:t>
            </w:r>
            <w:r>
              <w:rPr>
                <w:rFonts w:asciiTheme="minorEastAsia" w:hAnsiTheme="minorEastAsia"/>
                <w:kern w:val="0"/>
                <w:sz w:val="18"/>
                <w:szCs w:val="18"/>
              </w:rPr>
              <w:t>宇泰安全技术服务有限公司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广州番禺联益电池有限公司办公楼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广东日出东方空气能有限公司日出东方南方热能基地项目（一期）厂房二</w:t>
            </w:r>
          </w:p>
        </w:tc>
        <w:tc>
          <w:tcPr>
            <w:tcW w:w="873" w:type="dxa"/>
            <w:vAlign w:val="center"/>
          </w:tcPr>
          <w:p>
            <w:pPr>
              <w:jc w:val="center"/>
              <w:rPr>
                <w:kern w:val="0"/>
              </w:rPr>
            </w:pPr>
            <w:r>
              <w:rPr>
                <w:rFonts w:hint="eastAsia"/>
                <w:kern w:val="0"/>
                <w:sz w:val="18"/>
                <w:szCs w:val="18"/>
              </w:rPr>
              <w:t>佛山</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佛山市顺德区傲风南朗加油站有限公司综合楼、加油亭、埋地罐区、加油机、广告牌、高灯杆</w:t>
            </w:r>
          </w:p>
        </w:tc>
        <w:tc>
          <w:tcPr>
            <w:tcW w:w="873" w:type="dxa"/>
            <w:vAlign w:val="center"/>
          </w:tcPr>
          <w:p>
            <w:pPr>
              <w:jc w:val="center"/>
              <w:rPr>
                <w:kern w:val="0"/>
              </w:rPr>
            </w:pPr>
            <w:r>
              <w:rPr>
                <w:rFonts w:hint="eastAsia"/>
                <w:kern w:val="0"/>
                <w:sz w:val="18"/>
                <w:szCs w:val="18"/>
              </w:rPr>
              <w:t>佛山</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广东广青金属科技有限公司还原炉煤气利用20 MW发电项目</w:t>
            </w:r>
          </w:p>
        </w:tc>
        <w:tc>
          <w:tcPr>
            <w:tcW w:w="873" w:type="dxa"/>
            <w:vAlign w:val="center"/>
          </w:tcPr>
          <w:p>
            <w:pPr>
              <w:jc w:val="center"/>
              <w:rPr>
                <w:kern w:val="0"/>
              </w:rPr>
            </w:pPr>
            <w:r>
              <w:rPr>
                <w:rFonts w:hint="eastAsia"/>
                <w:kern w:val="0"/>
                <w:sz w:val="18"/>
                <w:szCs w:val="18"/>
              </w:rPr>
              <w:t>阳江</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阳江宏旺实业有限公司阳江宏旺产70万吨高品质不锈钢冷轧板加工项目（车间二）</w:t>
            </w:r>
          </w:p>
        </w:tc>
        <w:tc>
          <w:tcPr>
            <w:tcW w:w="873" w:type="dxa"/>
            <w:vAlign w:val="center"/>
          </w:tcPr>
          <w:p>
            <w:pPr>
              <w:jc w:val="center"/>
              <w:rPr>
                <w:kern w:val="0"/>
              </w:rPr>
            </w:pPr>
            <w:r>
              <w:rPr>
                <w:rFonts w:hint="eastAsia"/>
                <w:kern w:val="0"/>
                <w:sz w:val="18"/>
                <w:szCs w:val="18"/>
              </w:rPr>
              <w:t>阳江</w:t>
            </w:r>
          </w:p>
        </w:tc>
        <w:tc>
          <w:tcPr>
            <w:tcW w:w="1134" w:type="dxa"/>
            <w:vAlign w:val="center"/>
          </w:tcPr>
          <w:p>
            <w:pPr>
              <w:jc w:val="center"/>
              <w:rPr>
                <w:kern w:val="0"/>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湖南新中天</w:t>
            </w:r>
            <w:r>
              <w:rPr>
                <w:rFonts w:asciiTheme="minorEastAsia" w:hAnsiTheme="minorEastAsia"/>
                <w:kern w:val="0"/>
                <w:sz w:val="18"/>
                <w:szCs w:val="18"/>
              </w:rPr>
              <w:t>防雷检测中心有限公司</w:t>
            </w:r>
          </w:p>
          <w:p>
            <w:pPr>
              <w:spacing w:line="280" w:lineRule="exact"/>
              <w:rPr>
                <w:rFonts w:asciiTheme="minorEastAsia" w:hAnsiTheme="minorEastAsia"/>
                <w:kern w:val="0"/>
                <w:sz w:val="18"/>
                <w:szCs w:val="18"/>
              </w:rPr>
            </w:pP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梁永安私人住宅</w:t>
            </w:r>
          </w:p>
        </w:tc>
        <w:tc>
          <w:tcPr>
            <w:tcW w:w="873" w:type="dxa"/>
            <w:vAlign w:val="center"/>
          </w:tcPr>
          <w:p>
            <w:pPr>
              <w:jc w:val="center"/>
              <w:rPr>
                <w:kern w:val="0"/>
              </w:rPr>
            </w:pPr>
            <w:r>
              <w:rPr>
                <w:rFonts w:hint="eastAsia"/>
                <w:kern w:val="0"/>
                <w:sz w:val="18"/>
                <w:szCs w:val="18"/>
              </w:rPr>
              <w:t>中山</w:t>
            </w:r>
          </w:p>
        </w:tc>
        <w:tc>
          <w:tcPr>
            <w:tcW w:w="1134" w:type="dxa"/>
            <w:vAlign w:val="center"/>
          </w:tcPr>
          <w:p>
            <w:pPr>
              <w:spacing w:line="280" w:lineRule="exact"/>
              <w:jc w:val="center"/>
              <w:rPr>
                <w:rFonts w:asciiTheme="minorEastAsia" w:hAnsiTheme="minorEastAsia"/>
                <w:kern w:val="0"/>
                <w:sz w:val="18"/>
                <w:szCs w:val="18"/>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佛山市高明现代轨道交通建设投资有限公司智湖停车场建筑及正线天桥、车站防雷装置检测</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佛山</w:t>
            </w:r>
          </w:p>
        </w:tc>
        <w:tc>
          <w:tcPr>
            <w:tcW w:w="1134" w:type="dxa"/>
            <w:vAlign w:val="center"/>
          </w:tcPr>
          <w:p>
            <w:pPr>
              <w:spacing w:line="280" w:lineRule="exact"/>
              <w:jc w:val="center"/>
              <w:rPr>
                <w:rFonts w:asciiTheme="minorEastAsia" w:hAnsiTheme="minorEastAsia"/>
                <w:kern w:val="0"/>
                <w:sz w:val="18"/>
                <w:szCs w:val="18"/>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佛山市伊戈尔电子有限公司综合楼</w:t>
            </w:r>
          </w:p>
        </w:tc>
        <w:tc>
          <w:tcPr>
            <w:tcW w:w="873" w:type="dxa"/>
            <w:vAlign w:val="center"/>
          </w:tcPr>
          <w:p>
            <w:pPr>
              <w:jc w:val="center"/>
              <w:rPr>
                <w:kern w:val="0"/>
              </w:rPr>
            </w:pPr>
            <w:r>
              <w:rPr>
                <w:rFonts w:hint="eastAsia"/>
                <w:kern w:val="0"/>
                <w:sz w:val="18"/>
                <w:szCs w:val="18"/>
              </w:rPr>
              <w:t>佛山</w:t>
            </w:r>
          </w:p>
        </w:tc>
        <w:tc>
          <w:tcPr>
            <w:tcW w:w="1134" w:type="dxa"/>
            <w:vAlign w:val="center"/>
          </w:tcPr>
          <w:p>
            <w:pPr>
              <w:spacing w:line="280" w:lineRule="exact"/>
              <w:jc w:val="center"/>
              <w:rPr>
                <w:rFonts w:asciiTheme="minorEastAsia" w:hAnsiTheme="minorEastAsia"/>
                <w:kern w:val="0"/>
                <w:sz w:val="18"/>
                <w:szCs w:val="18"/>
              </w:rPr>
            </w:pPr>
            <w:r>
              <w:rPr>
                <w:rFonts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湛江市第十二中学校内建筑</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湛江</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河源市海鑫环保科技有限公司3#厂房与附属设备用房</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河源</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科海</w:t>
            </w:r>
            <w:r>
              <w:rPr>
                <w:rFonts w:asciiTheme="minorEastAsia" w:hAnsiTheme="minorEastAsia"/>
                <w:kern w:val="0"/>
                <w:sz w:val="18"/>
                <w:szCs w:val="18"/>
              </w:rPr>
              <w:t>工程检测有限公司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东莞安博盈顺仓储有限公司洪梅物流中心1、2号库</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东莞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广州凯恒企业集团有限公司生产二号楼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广州速诚仓储有限公司安博广州开发区物流中心3号库</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南阳市</w:t>
            </w:r>
            <w:r>
              <w:rPr>
                <w:rFonts w:asciiTheme="minorEastAsia" w:hAnsiTheme="minorEastAsia"/>
                <w:kern w:val="0"/>
                <w:sz w:val="18"/>
                <w:szCs w:val="18"/>
              </w:rPr>
              <w:t>气象防雷装置检测中心</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茂名市双山小学北教学楼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茂名</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湖北</w:t>
            </w:r>
            <w:r>
              <w:rPr>
                <w:rFonts w:asciiTheme="minorEastAsia" w:hAnsiTheme="minorEastAsia"/>
                <w:kern w:val="0"/>
                <w:sz w:val="18"/>
                <w:szCs w:val="18"/>
              </w:rPr>
              <w:t>雷特防雷检测有限公司</w:t>
            </w:r>
          </w:p>
        </w:tc>
        <w:tc>
          <w:tcPr>
            <w:tcW w:w="992"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乙级</w:t>
            </w:r>
          </w:p>
        </w:tc>
        <w:tc>
          <w:tcPr>
            <w:tcW w:w="3087" w:type="dxa"/>
            <w:vAlign w:val="center"/>
          </w:tcPr>
          <w:p>
            <w:pPr>
              <w:spacing w:line="280" w:lineRule="exact"/>
              <w:rPr>
                <w:kern w:val="0"/>
                <w:sz w:val="18"/>
                <w:szCs w:val="18"/>
              </w:rPr>
            </w:pPr>
            <w:r>
              <w:rPr>
                <w:rFonts w:hint="eastAsia"/>
                <w:kern w:val="0"/>
                <w:sz w:val="18"/>
                <w:szCs w:val="18"/>
              </w:rPr>
              <w:t>开平市东顺隆木制品实业有限公司厂房三</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江门</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江苏省</w:t>
            </w:r>
            <w:r>
              <w:rPr>
                <w:rFonts w:asciiTheme="minorEastAsia" w:hAnsiTheme="minorEastAsia"/>
                <w:kern w:val="0"/>
                <w:sz w:val="18"/>
                <w:szCs w:val="18"/>
              </w:rPr>
              <w:t>春雷检测有限公司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中海油销售惠州有限责任公司海青加油站加油棚、营业厅、油罐区</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惠州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惠州市惠阳区淡水第九小学综合楼、宿舍楼、配电房</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惠州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江门市江海区滘头股份合作经济联合社滘头市场升级改造</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江门</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施金杯办公楼扩建</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江门</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广东汉凯实业有限公司3#厂房、生活配套楼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江门</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辽宁</w:t>
            </w:r>
            <w:r>
              <w:rPr>
                <w:rFonts w:asciiTheme="minorEastAsia" w:hAnsiTheme="minorEastAsia"/>
                <w:kern w:val="0"/>
                <w:sz w:val="18"/>
                <w:szCs w:val="18"/>
              </w:rPr>
              <w:t>信达检测有限公司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大埔中奇油漆化工（深圳）有限公司化工厂（甲类车间、2甲类仓库、2丙类仓库、3丙类仓库、1甲类仓库、空桶区、泡沫罐房）</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广州市南沙区东涌小学新教学楼、旧教学楼、综合1楼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广州市南沙区官坦小学教学楼1</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广州市南沙区沙尾一村幼儿园防雷整改项目（教学楼、办公室、课室2及饭堂）</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阳江市练达房地产开发有限公司锦峰湖景一期</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阳江</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陕西</w:t>
            </w:r>
            <w:r>
              <w:rPr>
                <w:rFonts w:asciiTheme="minorEastAsia" w:hAnsiTheme="minorEastAsia"/>
                <w:kern w:val="0"/>
                <w:sz w:val="18"/>
                <w:szCs w:val="18"/>
              </w:rPr>
              <w:t>华云防雷技术有限公司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中山市石化石油气有限公司三角瓶装燃气供应站三角燃气供应站</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中山</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洪素雅工业厂房</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中山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吉林</w:t>
            </w:r>
            <w:r>
              <w:rPr>
                <w:rFonts w:asciiTheme="minorEastAsia" w:hAnsiTheme="minorEastAsia"/>
                <w:kern w:val="0"/>
                <w:sz w:val="18"/>
                <w:szCs w:val="18"/>
              </w:rPr>
              <w:t>华云气象科技有限公司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tcBorders>
              <w:bottom w:val="single" w:color="auto" w:sz="4" w:space="0"/>
            </w:tcBorders>
            <w:vAlign w:val="center"/>
          </w:tcPr>
          <w:p>
            <w:pPr>
              <w:spacing w:line="280" w:lineRule="exact"/>
              <w:rPr>
                <w:kern w:val="0"/>
                <w:sz w:val="18"/>
                <w:szCs w:val="18"/>
              </w:rPr>
            </w:pPr>
            <w:r>
              <w:rPr>
                <w:rFonts w:hint="eastAsia"/>
                <w:kern w:val="0"/>
                <w:sz w:val="18"/>
                <w:szCs w:val="18"/>
              </w:rPr>
              <w:t>桂城街中区村涌源股份合作经济社车间三</w:t>
            </w:r>
          </w:p>
        </w:tc>
        <w:tc>
          <w:tcPr>
            <w:tcW w:w="873" w:type="dxa"/>
            <w:tcBorders>
              <w:bottom w:val="single" w:color="auto" w:sz="4" w:space="0"/>
            </w:tcBorders>
            <w:vAlign w:val="center"/>
          </w:tcPr>
          <w:p>
            <w:pPr>
              <w:spacing w:line="280" w:lineRule="exact"/>
              <w:jc w:val="center"/>
              <w:rPr>
                <w:rFonts w:asciiTheme="minorEastAsia" w:hAnsiTheme="minorEastAsia"/>
                <w:kern w:val="0"/>
                <w:sz w:val="18"/>
                <w:szCs w:val="18"/>
              </w:rPr>
            </w:pPr>
            <w:r>
              <w:rPr>
                <w:rFonts w:hint="eastAsia"/>
                <w:kern w:val="0"/>
                <w:sz w:val="18"/>
                <w:szCs w:val="18"/>
              </w:rPr>
              <w:t>佛山</w:t>
            </w:r>
          </w:p>
        </w:tc>
        <w:tc>
          <w:tcPr>
            <w:tcW w:w="1134" w:type="dxa"/>
            <w:tcBorders>
              <w:bottom w:val="single" w:color="auto" w:sz="4" w:space="0"/>
            </w:tcBorders>
            <w:vAlign w:val="center"/>
          </w:tcPr>
          <w:p>
            <w:pPr>
              <w:jc w:val="center"/>
              <w:rPr>
                <w:kern w:val="0"/>
              </w:rPr>
            </w:pPr>
            <w:r>
              <w:rPr>
                <w:rFonts w:hint="eastAsia" w:asciiTheme="minorEastAsia" w:hAnsiTheme="minorEastAsia"/>
                <w:kern w:val="0"/>
                <w:sz w:val="18"/>
                <w:szCs w:val="18"/>
              </w:rPr>
              <w:t>合格</w:t>
            </w:r>
          </w:p>
        </w:tc>
        <w:tc>
          <w:tcPr>
            <w:tcW w:w="2341" w:type="dxa"/>
            <w:tcBorders>
              <w:bottom w:val="single" w:color="auto" w:sz="4" w:space="0"/>
            </w:tcBorders>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佛山市禅城区南庄镇堤田集团有限公司永利达广场4栋</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佛山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湖北天晨防雷科技有限公司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深圳市建筑工程股份有限公司社区矫正“基地+中心”场地装修工程</w:t>
            </w:r>
          </w:p>
        </w:tc>
        <w:tc>
          <w:tcPr>
            <w:tcW w:w="873" w:type="dxa"/>
            <w:vAlign w:val="center"/>
          </w:tcPr>
          <w:p>
            <w:pPr>
              <w:spacing w:line="280" w:lineRule="exact"/>
              <w:jc w:val="center"/>
              <w:rPr>
                <w:kern w:val="0"/>
                <w:sz w:val="18"/>
                <w:szCs w:val="18"/>
              </w:rPr>
            </w:pPr>
            <w:r>
              <w:rPr>
                <w:rFonts w:hint="eastAsia"/>
                <w:kern w:val="0"/>
                <w:sz w:val="18"/>
                <w:szCs w:val="18"/>
              </w:rPr>
              <w:t>深圳</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华博教育文化投资发展控股（深圳）有限公司海昱(日立环球）生活配套区D12栋宿舍</w:t>
            </w:r>
          </w:p>
        </w:tc>
        <w:tc>
          <w:tcPr>
            <w:tcW w:w="873" w:type="dxa"/>
            <w:vAlign w:val="center"/>
          </w:tcPr>
          <w:p>
            <w:pPr>
              <w:spacing w:line="280" w:lineRule="exact"/>
              <w:jc w:val="center"/>
              <w:rPr>
                <w:kern w:val="0"/>
                <w:sz w:val="18"/>
                <w:szCs w:val="18"/>
              </w:rPr>
            </w:pPr>
            <w:r>
              <w:rPr>
                <w:rFonts w:hint="eastAsia"/>
                <w:kern w:val="0"/>
                <w:sz w:val="18"/>
                <w:szCs w:val="18"/>
              </w:rPr>
              <w:t>深圳</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南京绝缘体</w:t>
            </w:r>
            <w:r>
              <w:rPr>
                <w:rFonts w:asciiTheme="minorEastAsia" w:hAnsiTheme="minorEastAsia"/>
                <w:kern w:val="0"/>
                <w:sz w:val="18"/>
                <w:szCs w:val="18"/>
              </w:rPr>
              <w:t>防雷检测有限公司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招商局国际冷链（深圳）有限公司华南冷库</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深圳</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招商局国际冷链（深圳）有限公司保税冷库、保税冷库配套用房</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深圳</w:t>
            </w:r>
          </w:p>
        </w:tc>
        <w:tc>
          <w:tcPr>
            <w:tcW w:w="1134" w:type="dxa"/>
            <w:vAlign w:val="center"/>
          </w:tcPr>
          <w:p>
            <w:pPr>
              <w:jc w:val="center"/>
              <w:rPr>
                <w:kern w:val="0"/>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辽宁</w:t>
            </w:r>
            <w:r>
              <w:rPr>
                <w:rFonts w:asciiTheme="minorEastAsia" w:hAnsiTheme="minorEastAsia"/>
                <w:kern w:val="0"/>
                <w:sz w:val="18"/>
                <w:szCs w:val="18"/>
              </w:rPr>
              <w:t>军科防雷技术有限公司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广州市花都区乐贝尔幼儿园有限公司综合教学楼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广州戴卡旭铝铸件有限公司充气台、值班室</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广东安本智能机器有限公司车间</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佛山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佛山市顺德区广顺燃气有限公司杏坛镇新联服务部</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佛山</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辽宁</w:t>
            </w:r>
            <w:r>
              <w:rPr>
                <w:rFonts w:asciiTheme="minorEastAsia" w:hAnsiTheme="minorEastAsia"/>
                <w:kern w:val="0"/>
                <w:sz w:val="18"/>
                <w:szCs w:val="18"/>
              </w:rPr>
              <w:t>风云科技服务有限公司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广州智特奇生物科技股份有限公司车间三</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广东晨轲科技企业孵化器有限公司自编37-38号（C栋）</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广州</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restart"/>
            <w:vAlign w:val="center"/>
          </w:tcPr>
          <w:p>
            <w:pPr>
              <w:spacing w:line="280" w:lineRule="exact"/>
              <w:rPr>
                <w:rFonts w:asciiTheme="minorEastAsia" w:hAnsiTheme="minorEastAsia"/>
                <w:kern w:val="0"/>
                <w:sz w:val="18"/>
                <w:szCs w:val="18"/>
              </w:rPr>
            </w:pPr>
            <w:r>
              <w:rPr>
                <w:rFonts w:hint="eastAsia" w:asciiTheme="minorEastAsia" w:hAnsiTheme="minorEastAsia"/>
                <w:kern w:val="0"/>
                <w:sz w:val="18"/>
                <w:szCs w:val="18"/>
              </w:rPr>
              <w:t>沧州天祥防雷检测有限公司</w:t>
            </w:r>
          </w:p>
        </w:tc>
        <w:tc>
          <w:tcPr>
            <w:tcW w:w="992" w:type="dxa"/>
            <w:vMerge w:val="restart"/>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甲级</w:t>
            </w:r>
          </w:p>
        </w:tc>
        <w:tc>
          <w:tcPr>
            <w:tcW w:w="3087" w:type="dxa"/>
            <w:vAlign w:val="center"/>
          </w:tcPr>
          <w:p>
            <w:pPr>
              <w:spacing w:line="280" w:lineRule="exact"/>
              <w:rPr>
                <w:kern w:val="0"/>
                <w:sz w:val="18"/>
                <w:szCs w:val="18"/>
              </w:rPr>
            </w:pPr>
            <w:r>
              <w:rPr>
                <w:rFonts w:hint="eastAsia"/>
                <w:kern w:val="0"/>
                <w:sz w:val="18"/>
                <w:szCs w:val="18"/>
              </w:rPr>
              <w:t>中纺粮油行政办公楼中纺粮油（湛江）工业有限公司</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湛江</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vAlign w:val="center"/>
          </w:tcPr>
          <w:p>
            <w:pPr>
              <w:pStyle w:val="18"/>
              <w:numPr>
                <w:ilvl w:val="0"/>
                <w:numId w:val="1"/>
              </w:numPr>
              <w:spacing w:line="280" w:lineRule="exact"/>
              <w:ind w:firstLineChars="0"/>
              <w:jc w:val="center"/>
              <w:rPr>
                <w:rFonts w:asciiTheme="minorEastAsia" w:hAnsiTheme="minorEastAsia"/>
                <w:kern w:val="0"/>
                <w:sz w:val="18"/>
                <w:szCs w:val="18"/>
              </w:rPr>
            </w:pPr>
          </w:p>
        </w:tc>
        <w:tc>
          <w:tcPr>
            <w:tcW w:w="1472" w:type="dxa"/>
            <w:vMerge w:val="continue"/>
            <w:vAlign w:val="center"/>
          </w:tcPr>
          <w:p>
            <w:pPr>
              <w:spacing w:line="280" w:lineRule="exact"/>
              <w:rPr>
                <w:rFonts w:asciiTheme="minorEastAsia" w:hAnsiTheme="minorEastAsia"/>
                <w:kern w:val="0"/>
                <w:sz w:val="18"/>
                <w:szCs w:val="18"/>
              </w:rPr>
            </w:pPr>
          </w:p>
        </w:tc>
        <w:tc>
          <w:tcPr>
            <w:tcW w:w="992" w:type="dxa"/>
            <w:vMerge w:val="continue"/>
            <w:vAlign w:val="center"/>
          </w:tcPr>
          <w:p>
            <w:pPr>
              <w:spacing w:line="280" w:lineRule="exact"/>
              <w:jc w:val="center"/>
              <w:rPr>
                <w:rFonts w:asciiTheme="minorEastAsia" w:hAnsiTheme="minorEastAsia"/>
                <w:kern w:val="0"/>
                <w:sz w:val="18"/>
                <w:szCs w:val="18"/>
              </w:rPr>
            </w:pPr>
          </w:p>
        </w:tc>
        <w:tc>
          <w:tcPr>
            <w:tcW w:w="3087" w:type="dxa"/>
            <w:vAlign w:val="center"/>
          </w:tcPr>
          <w:p>
            <w:pPr>
              <w:spacing w:line="280" w:lineRule="exact"/>
              <w:rPr>
                <w:kern w:val="0"/>
                <w:sz w:val="18"/>
                <w:szCs w:val="18"/>
              </w:rPr>
            </w:pPr>
            <w:r>
              <w:rPr>
                <w:rFonts w:hint="eastAsia"/>
                <w:kern w:val="0"/>
                <w:sz w:val="18"/>
                <w:szCs w:val="18"/>
              </w:rPr>
              <w:t>雷州市西湖街道金盛第二幼儿园教学楼</w:t>
            </w:r>
          </w:p>
        </w:tc>
        <w:tc>
          <w:tcPr>
            <w:tcW w:w="873" w:type="dxa"/>
            <w:vAlign w:val="center"/>
          </w:tcPr>
          <w:p>
            <w:pPr>
              <w:spacing w:line="280" w:lineRule="exact"/>
              <w:jc w:val="center"/>
              <w:rPr>
                <w:rFonts w:asciiTheme="minorEastAsia" w:hAnsiTheme="minorEastAsia"/>
                <w:kern w:val="0"/>
                <w:sz w:val="18"/>
                <w:szCs w:val="18"/>
              </w:rPr>
            </w:pPr>
            <w:r>
              <w:rPr>
                <w:rFonts w:hint="eastAsia"/>
                <w:kern w:val="0"/>
                <w:sz w:val="18"/>
                <w:szCs w:val="18"/>
              </w:rPr>
              <w:t>湛江</w:t>
            </w:r>
          </w:p>
        </w:tc>
        <w:tc>
          <w:tcPr>
            <w:tcW w:w="1134" w:type="dxa"/>
            <w:vAlign w:val="center"/>
          </w:tcPr>
          <w:p>
            <w:pPr>
              <w:spacing w:line="280" w:lineRule="exact"/>
              <w:jc w:val="center"/>
              <w:rPr>
                <w:rFonts w:asciiTheme="minorEastAsia" w:hAnsiTheme="minorEastAsia"/>
                <w:kern w:val="0"/>
                <w:sz w:val="18"/>
                <w:szCs w:val="18"/>
              </w:rPr>
            </w:pPr>
            <w:r>
              <w:rPr>
                <w:rFonts w:hint="eastAsia" w:asciiTheme="minorEastAsia" w:hAnsiTheme="minorEastAsia"/>
                <w:kern w:val="0"/>
                <w:sz w:val="18"/>
                <w:szCs w:val="18"/>
              </w:rPr>
              <w:t>合格</w:t>
            </w:r>
          </w:p>
        </w:tc>
        <w:tc>
          <w:tcPr>
            <w:tcW w:w="2341" w:type="dxa"/>
            <w:vAlign w:val="center"/>
          </w:tcPr>
          <w:p>
            <w:pPr>
              <w:spacing w:line="280" w:lineRule="exact"/>
              <w:rPr>
                <w:rFonts w:asciiTheme="minorEastAsia" w:hAnsiTheme="minorEastAsia"/>
                <w:kern w:val="0"/>
                <w:sz w:val="18"/>
                <w:szCs w:val="18"/>
              </w:rPr>
            </w:pPr>
          </w:p>
        </w:tc>
      </w:tr>
    </w:tbl>
    <w:p>
      <w:pPr>
        <w:spacing w:line="480" w:lineRule="exact"/>
        <w:jc w:val="left"/>
        <w:rPr>
          <w:rFonts w:asciiTheme="minorEastAsia" w:hAnsiTheme="minorEastAsia"/>
          <w:szCs w:val="21"/>
        </w:rPr>
      </w:pPr>
    </w:p>
    <w:p>
      <w:pPr>
        <w:spacing w:line="480" w:lineRule="exact"/>
        <w:jc w:val="left"/>
        <w:rPr>
          <w:rFonts w:asciiTheme="minorEastAsia" w:hAnsiTheme="minorEastAsia"/>
          <w:szCs w:val="21"/>
        </w:rPr>
      </w:pPr>
    </w:p>
    <w:p>
      <w:pPr>
        <w:spacing w:line="480" w:lineRule="exact"/>
        <w:jc w:val="left"/>
        <w:rPr>
          <w:rFonts w:asciiTheme="minorEastAsia" w:hAnsiTheme="minorEastAsia"/>
          <w:szCs w:val="21"/>
        </w:rPr>
      </w:pPr>
    </w:p>
    <w:p>
      <w:pPr>
        <w:spacing w:line="480" w:lineRule="exact"/>
        <w:jc w:val="left"/>
        <w:rPr>
          <w:rFonts w:asciiTheme="minorEastAsia" w:hAnsiTheme="minorEastAsia"/>
          <w:szCs w:val="21"/>
        </w:rPr>
      </w:pPr>
    </w:p>
    <w:p>
      <w:pPr>
        <w:spacing w:line="480" w:lineRule="exact"/>
        <w:jc w:val="left"/>
        <w:rPr>
          <w:rFonts w:asciiTheme="minorEastAsia" w:hAnsiTheme="minorEastAsia"/>
          <w:szCs w:val="21"/>
        </w:rPr>
      </w:pPr>
    </w:p>
    <w:p>
      <w:pPr>
        <w:spacing w:line="480" w:lineRule="exact"/>
        <w:jc w:val="left"/>
        <w:rPr>
          <w:rFonts w:asciiTheme="minorEastAsia" w:hAnsiTheme="minorEastAsia"/>
          <w:szCs w:val="21"/>
        </w:rPr>
      </w:pPr>
    </w:p>
    <w:p>
      <w:pPr>
        <w:spacing w:line="600" w:lineRule="exact"/>
        <w:jc w:val="left"/>
        <w:rPr>
          <w:rFonts w:asciiTheme="minorEastAsia" w:hAnsiTheme="minorEastAsia"/>
          <w:szCs w:val="21"/>
        </w:rPr>
      </w:pPr>
    </w:p>
    <w:p>
      <w:pPr>
        <w:spacing w:line="576" w:lineRule="exact"/>
        <w:rPr>
          <w:sz w:val="36"/>
          <w:szCs w:val="36"/>
        </w:rPr>
      </w:pPr>
      <w:r>
        <w:rPr>
          <w:rFonts w:ascii="仿宋_GB2312"/>
          <w:spacing w:val="-6"/>
          <w:sz w:val="20"/>
        </w:rPr>
        <mc:AlternateContent>
          <mc:Choice Requires="wps">
            <w:drawing>
              <wp:anchor distT="0" distB="0" distL="114300" distR="114300" simplePos="0" relativeHeight="251665408" behindDoc="0" locked="0" layoutInCell="1" allowOverlap="1">
                <wp:simplePos x="0" y="0"/>
                <wp:positionH relativeFrom="margin">
                  <wp:posOffset>100330</wp:posOffset>
                </wp:positionH>
                <wp:positionV relativeFrom="page">
                  <wp:posOffset>9180830</wp:posOffset>
                </wp:positionV>
                <wp:extent cx="5718810" cy="332105"/>
                <wp:effectExtent l="0" t="0" r="635" b="2540"/>
                <wp:wrapTopAndBottom/>
                <wp:docPr id="1"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718810" cy="332105"/>
                        </a:xfrm>
                        <a:prstGeom prst="rect">
                          <a:avLst/>
                        </a:prstGeom>
                        <a:noFill/>
                        <a:ln>
                          <a:noFill/>
                        </a:ln>
                      </wps:spPr>
                      <wps:txbx>
                        <w:txbxContent>
                          <w:p>
                            <w:pPr>
                              <w:snapToGrid w:val="0"/>
                              <w:spacing w:line="440" w:lineRule="exact"/>
                              <w:ind w:left="843" w:leftChars="1" w:hanging="840" w:hangingChars="300"/>
                              <w:rPr>
                                <w:rFonts w:ascii="仿宋_GB2312"/>
                                <w:sz w:val="28"/>
                                <w:szCs w:val="28"/>
                              </w:rPr>
                            </w:pPr>
                            <w:bookmarkStart w:id="0" w:name="是否公开"/>
                            <w:bookmarkEnd w:id="0"/>
                          </w:p>
                        </w:txbxContent>
                      </wps:txbx>
                      <wps:bodyPr rot="0" vert="horz" wrap="square" lIns="0" tIns="0" rIns="0" bIns="0" anchor="t" anchorCtr="0" upright="1">
                        <a:noAutofit/>
                      </wps:bodyPr>
                    </wps:wsp>
                  </a:graphicData>
                </a:graphic>
              </wp:anchor>
            </w:drawing>
          </mc:Choice>
          <mc:Fallback>
            <w:pict>
              <v:shape id="文本框 10" o:spid="_x0000_s1026" o:spt="202" type="#_x0000_t202" style="position:absolute;left:0pt;margin-left:7.9pt;margin-top:722.9pt;height:26.15pt;width:450.3pt;mso-position-horizontal-relative:margin;mso-position-vertical-relative:page;mso-wrap-distance-bottom:0pt;mso-wrap-distance-top:0pt;z-index:251665408;mso-width-relative:page;mso-height-relative:page;" filled="f" stroked="f" coordsize="21600,21600" o:gfxdata="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UQP62QAAAAwBAAAPAAAAAAAAAAEAIAAAACIAAABkcnMvZG93bnJldi54bWxQSwEC&#10;FAAUAAAACACHTuJArQxJufMBAAC4AwAADgAAAAAAAAABACAAAAAoAQAAZHJzL2Uyb0RvYy54bWxQ&#10;SwUGAAAAAAYABgBZAQAAjQUAAAAA&#10;">
                <v:fill on="f" focussize="0,0"/>
                <v:stroke on="f"/>
                <v:imagedata o:title=""/>
                <o:lock v:ext="edit" aspectratio="f"/>
                <v:textbox inset="0mm,0mm,0mm,0mm">
                  <w:txbxContent>
                    <w:p>
                      <w:pPr>
                        <w:snapToGrid w:val="0"/>
                        <w:spacing w:line="440" w:lineRule="exact"/>
                        <w:ind w:left="843" w:leftChars="1" w:hanging="840" w:hangingChars="300"/>
                        <w:rPr>
                          <w:rFonts w:ascii="仿宋_GB2312"/>
                          <w:sz w:val="28"/>
                          <w:szCs w:val="28"/>
                        </w:rPr>
                      </w:pPr>
                      <w:bookmarkStart w:id="0" w:name="是否公开"/>
                      <w:bookmarkEnd w:id="0"/>
                    </w:p>
                  </w:txbxContent>
                </v:textbox>
                <w10:wrap type="topAndBottom"/>
              </v:shape>
            </w:pict>
          </mc:Fallback>
        </mc:AlternateContent>
      </w:r>
    </w:p>
    <w:p/>
    <w:sectPr>
      <w:headerReference r:id="rId5" w:type="first"/>
      <w:headerReference r:id="rId3" w:type="default"/>
      <w:footerReference r:id="rId6" w:type="default"/>
      <w:headerReference r:id="rId4" w:type="even"/>
      <w:footerReference r:id="rId7" w:type="even"/>
      <w:pgSz w:w="11906" w:h="16838"/>
      <w:pgMar w:top="2138" w:right="1531" w:bottom="1132" w:left="1531" w:header="851" w:footer="1491" w:gutter="0"/>
      <w:pgNumType w:chapSep="emDash"/>
      <w:cols w:space="720" w:num="1"/>
      <w:titlePg/>
      <w:docGrid w:type="linesAndChars" w:linePitch="61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8681" w:y="178"/>
      <w:ind w:left="340"/>
      <w:rPr>
        <w:rStyle w:val="10"/>
        <w:sz w:val="28"/>
      </w:rPr>
    </w:pPr>
    <w:r>
      <w:rPr>
        <w:rStyle w:val="10"/>
        <w:rFonts w:hint="eastAsia"/>
        <w:sz w:val="28"/>
      </w:rPr>
      <w:t xml:space="preserve">— </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15</w:t>
    </w:r>
    <w:r>
      <w:rPr>
        <w:rFonts w:ascii="宋体" w:hAnsi="宋体" w:eastAsia="宋体"/>
        <w:sz w:val="28"/>
      </w:rPr>
      <w:fldChar w:fldCharType="end"/>
    </w:r>
    <w:r>
      <w:rPr>
        <w:rStyle w:val="10"/>
        <w:rFonts w:hint="eastAsia"/>
        <w:sz w:val="28"/>
      </w:rPr>
      <w:t xml:space="preserve"> —</w:t>
    </w:r>
  </w:p>
  <w:p>
    <w:pPr>
      <w:pStyle w:val="5"/>
      <w:ind w:right="360"/>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1581" w:y="218"/>
      <w:spacing w:line="280" w:lineRule="exact"/>
      <w:ind w:left="340"/>
      <w:rPr>
        <w:rStyle w:val="10"/>
        <w:sz w:val="28"/>
      </w:rPr>
    </w:pPr>
    <w:r>
      <w:rPr>
        <w:rStyle w:val="10"/>
        <w:rFonts w:hint="eastAsia"/>
        <w:sz w:val="28"/>
      </w:rPr>
      <w:t xml:space="preserve">— </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4</w:t>
    </w:r>
    <w:r>
      <w:rPr>
        <w:rFonts w:ascii="宋体" w:hAnsi="宋体" w:eastAsia="宋体"/>
        <w:sz w:val="28"/>
      </w:rPr>
      <w:fldChar w:fldCharType="end"/>
    </w:r>
    <w:r>
      <w:rPr>
        <w:rStyle w:val="10"/>
        <w:rFonts w:hint="eastAsia"/>
        <w:sz w:val="28"/>
      </w:rPr>
      <w:t xml:space="preserve"> —</w:t>
    </w:r>
  </w:p>
  <w:p>
    <w:pPr>
      <w:pStyle w:val="5"/>
      <w:tabs>
        <w:tab w:val="right" w:pos="8460"/>
        <w:tab w:val="clear" w:pos="8306"/>
      </w:tabs>
      <w:ind w:right="212"/>
      <w:jc w:val="right"/>
      <w:rPr>
        <w:rFonts w:ascii="仿宋_GB2312"/>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285"/>
    <w:multiLevelType w:val="multilevel"/>
    <w:tmpl w:val="144C528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3C"/>
    <w:rsid w:val="00084E00"/>
    <w:rsid w:val="0031594E"/>
    <w:rsid w:val="004C633C"/>
    <w:rsid w:val="00600E6D"/>
    <w:rsid w:val="00B23235"/>
    <w:rsid w:val="00B24069"/>
    <w:rsid w:val="00C21C93"/>
    <w:rsid w:val="7FB70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0"/>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5"/>
    <w:semiHidden/>
    <w:uiPriority w:val="0"/>
    <w:pPr>
      <w:shd w:val="clear" w:color="auto" w:fill="000080"/>
    </w:pPr>
  </w:style>
  <w:style w:type="paragraph" w:styleId="3">
    <w:name w:val="Date"/>
    <w:basedOn w:val="1"/>
    <w:next w:val="1"/>
    <w:link w:val="14"/>
    <w:qFormat/>
    <w:uiPriority w:val="99"/>
    <w:rPr>
      <w:rFonts w:ascii="仿宋_GB2312"/>
    </w:rPr>
  </w:style>
  <w:style w:type="paragraph" w:styleId="4">
    <w:name w:val="Balloon Text"/>
    <w:basedOn w:val="1"/>
    <w:link w:val="13"/>
    <w:semiHidden/>
    <w:uiPriority w:val="99"/>
    <w:rPr>
      <w:sz w:val="18"/>
      <w:szCs w:val="18"/>
    </w:rPr>
  </w:style>
  <w:style w:type="paragraph" w:styleId="5">
    <w:name w:val="footer"/>
    <w:basedOn w:val="1"/>
    <w:link w:val="12"/>
    <w:uiPriority w:val="99"/>
    <w:pPr>
      <w:tabs>
        <w:tab w:val="center" w:pos="4153"/>
        <w:tab w:val="right" w:pos="8306"/>
      </w:tabs>
      <w:snapToGrid w:val="0"/>
      <w:spacing w:line="240" w:lineRule="atLeast"/>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qFormat/>
    <w:uiPriority w:val="39"/>
    <w:pPr>
      <w:widowControl w:val="0"/>
      <w:spacing w:line="560" w:lineRule="exact"/>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line number"/>
    <w:basedOn w:val="9"/>
    <w:uiPriority w:val="0"/>
  </w:style>
  <w:style w:type="character" w:customStyle="1" w:styleId="12">
    <w:name w:val="页脚 Char"/>
    <w:basedOn w:val="9"/>
    <w:link w:val="5"/>
    <w:qFormat/>
    <w:uiPriority w:val="99"/>
    <w:rPr>
      <w:rFonts w:ascii="Times New Roman" w:hAnsi="Times New Roman" w:eastAsia="仿宋_GB2312" w:cs="Times New Roman"/>
      <w:sz w:val="18"/>
      <w:szCs w:val="18"/>
    </w:rPr>
  </w:style>
  <w:style w:type="character" w:customStyle="1" w:styleId="13">
    <w:name w:val="批注框文本 Char"/>
    <w:basedOn w:val="9"/>
    <w:link w:val="4"/>
    <w:semiHidden/>
    <w:uiPriority w:val="99"/>
    <w:rPr>
      <w:rFonts w:ascii="Times New Roman" w:hAnsi="Times New Roman" w:eastAsia="仿宋_GB2312" w:cs="Times New Roman"/>
      <w:sz w:val="18"/>
      <w:szCs w:val="18"/>
    </w:rPr>
  </w:style>
  <w:style w:type="character" w:customStyle="1" w:styleId="14">
    <w:name w:val="日期 Char"/>
    <w:basedOn w:val="9"/>
    <w:link w:val="3"/>
    <w:uiPriority w:val="99"/>
    <w:rPr>
      <w:rFonts w:ascii="仿宋_GB2312" w:hAnsi="Times New Roman" w:eastAsia="仿宋_GB2312" w:cs="Times New Roman"/>
      <w:sz w:val="32"/>
      <w:szCs w:val="20"/>
    </w:rPr>
  </w:style>
  <w:style w:type="character" w:customStyle="1" w:styleId="15">
    <w:name w:val="文档结构图 Char"/>
    <w:basedOn w:val="9"/>
    <w:link w:val="2"/>
    <w:semiHidden/>
    <w:qFormat/>
    <w:uiPriority w:val="0"/>
    <w:rPr>
      <w:rFonts w:ascii="Times New Roman" w:hAnsi="Times New Roman" w:eastAsia="仿宋_GB2312" w:cs="Times New Roman"/>
      <w:sz w:val="32"/>
      <w:szCs w:val="20"/>
      <w:shd w:val="clear" w:color="auto" w:fill="000080"/>
    </w:rPr>
  </w:style>
  <w:style w:type="paragraph" w:customStyle="1" w:styleId="16">
    <w:name w:val="Char Char Char Char"/>
    <w:basedOn w:val="2"/>
    <w:qFormat/>
    <w:uiPriority w:val="0"/>
    <w:pPr>
      <w:spacing w:line="240" w:lineRule="auto"/>
    </w:pPr>
    <w:rPr>
      <w:rFonts w:ascii="Tahoma" w:hAnsi="Tahoma" w:eastAsia="宋体" w:cs="Tahoma"/>
      <w:sz w:val="24"/>
      <w:szCs w:val="24"/>
    </w:rPr>
  </w:style>
  <w:style w:type="character" w:customStyle="1" w:styleId="17">
    <w:name w:val="页眉 Char"/>
    <w:basedOn w:val="9"/>
    <w:link w:val="6"/>
    <w:qFormat/>
    <w:uiPriority w:val="99"/>
    <w:rPr>
      <w:rFonts w:ascii="Times New Roman" w:hAnsi="Times New Roman" w:eastAsia="仿宋_GB2312" w:cs="Times New Roman"/>
      <w:sz w:val="18"/>
      <w:szCs w:val="18"/>
    </w:rPr>
  </w:style>
  <w:style w:type="paragraph" w:styleId="18">
    <w:name w:val="List Paragraph"/>
    <w:basedOn w:val="1"/>
    <w:qFormat/>
    <w:uiPriority w:val="34"/>
    <w:pPr>
      <w:spacing w:line="240" w:lineRule="auto"/>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2120</Words>
  <Characters>12089</Characters>
  <Lines>100</Lines>
  <Paragraphs>28</Paragraphs>
  <TotalTime>5</TotalTime>
  <ScaleCrop>false</ScaleCrop>
  <LinksUpToDate>false</LinksUpToDate>
  <CharactersWithSpaces>14181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2020-12-01T06:29:00Z</dcterms:created>
  <dc:creator>张周</dc:creator>
  <cp:lastModifiedBy>值班微信号</cp:lastModifiedBy>
  <dcterms:modified xsi:type="dcterms:W3CDTF">2024-02-05T01:11:25Z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