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宋体" w:eastAsia="方正小标宋简体" w:cs="宋体"/>
          <w:color w:val="333333"/>
          <w:kern w:val="0"/>
          <w:sz w:val="24"/>
          <w:szCs w:val="24"/>
        </w:rPr>
      </w:pPr>
      <w:r>
        <w:rPr>
          <w:rFonts w:hint="eastAsia" w:ascii="方正小标宋简体" w:hAnsi="宋体" w:eastAsia="方正小标宋简体" w:cs="宋体"/>
          <w:bCs/>
          <w:color w:val="333333"/>
          <w:kern w:val="0"/>
          <w:sz w:val="36"/>
          <w:szCs w:val="36"/>
        </w:rPr>
        <w:t>汕头市气象局2020年度政府信息公开工作年度报告（</w:t>
      </w:r>
      <w:r>
        <w:rPr>
          <w:rFonts w:hint="eastAsia" w:ascii="方正小标宋简体" w:hAnsi="宋体" w:eastAsia="方正小标宋简体" w:cs="宋体"/>
          <w:bCs/>
          <w:color w:val="333333"/>
          <w:kern w:val="0"/>
          <w:sz w:val="36"/>
          <w:szCs w:val="36"/>
          <w:lang w:val="en-US" w:eastAsia="zh-CN"/>
        </w:rPr>
        <w:t>汕头市气象局本级</w:t>
      </w:r>
      <w:r>
        <w:rPr>
          <w:rFonts w:hint="eastAsia" w:ascii="方正小标宋简体" w:hAnsi="宋体" w:eastAsia="方正小标宋简体" w:cs="宋体"/>
          <w:bCs/>
          <w:color w:val="333333"/>
          <w:kern w:val="0"/>
          <w:sz w:val="36"/>
          <w:szCs w:val="36"/>
        </w:rPr>
        <w:t>）</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广东省汕头市气象</w:t>
      </w:r>
      <w:r>
        <w:rPr>
          <w:rFonts w:hint="eastAsia" w:ascii="宋体" w:hAnsi="宋体" w:eastAsia="宋体" w:cs="宋体"/>
          <w:color w:val="333333"/>
          <w:kern w:val="0"/>
          <w:sz w:val="24"/>
          <w:szCs w:val="24"/>
          <w:lang w:val="en-US" w:eastAsia="zh-CN"/>
        </w:rPr>
        <w:t>局</w:t>
      </w:r>
      <w:r>
        <w:rPr>
          <w:rFonts w:hint="eastAsia" w:ascii="宋体" w:hAnsi="宋体" w:eastAsia="宋体" w:cs="宋体"/>
          <w:color w:val="333333"/>
          <w:kern w:val="0"/>
          <w:sz w:val="24"/>
          <w:szCs w:val="24"/>
        </w:rPr>
        <w:t xml:space="preserve">主动公开的政府信息内容主要有以下几种类型:机构职能、法规标准、气象科技、事业发展规划、灾害预警信息、突发气象灾害事件信息、行政许可规定、人事管理事项、重大项目执行情况、招标采购、工作动态等。 </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2020年,广东省汕头市气象局通过汕头市气象局网站汕头气象信息网主动公开政府信息105条,其中及时启动或变更应急响应8次,及时发布预警信号57次,工作动态信息38条,新增人事任免1条、机构职能1条。</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200" w:firstLineChars="100"/>
              <w:jc w:val="left"/>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27</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4</w:t>
            </w:r>
            <w:bookmarkStart w:id="0" w:name="_GoBack"/>
            <w:bookmarkEnd w:id="0"/>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36</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24</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11</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rPr>
            </w:pPr>
            <w:r>
              <w:rPr>
                <w:rFonts w:hint="eastAsia" w:ascii="宋体" w:hAnsi="宋体" w:eastAsia="宋体" w:cs="宋体"/>
                <w:color w:val="000000"/>
                <w:kern w:val="0"/>
                <w:sz w:val="20"/>
                <w:szCs w:val="20"/>
                <w:lang w:val="en-US" w:eastAsia="zh-CN"/>
              </w:rPr>
              <w:t>12197323</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2020年，我局信息公开工作在深化拓展政府信息公开内容、健全完善信息公开工作制度机制和规范运行等方面取得了实效和进步，但还存在主动公开政府信息内容与公众的需求有一定差距，公开形式的便民性需进一步提高，标准化建设水平不高，如何确定公开范围、方式、时限有待完善等问题，按照国务院、省、市气象局的工作要求和公众日益增长的信息需求，仍需进一步加强。</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ind w:firstLine="480" w:firstLineChars="200"/>
        <w:rPr>
          <w:rFonts w:hint="eastAsia" w:eastAsiaTheme="minorEastAsia"/>
          <w:lang w:eastAsia="zh-CN"/>
        </w:rPr>
      </w:pPr>
      <w:r>
        <w:rPr>
          <w:rFonts w:hint="eastAsia" w:ascii="宋体" w:hAnsi="宋体" w:eastAsia="宋体" w:cs="宋体"/>
          <w:color w:val="333333"/>
          <w:kern w:val="0"/>
          <w:sz w:val="24"/>
          <w:szCs w:val="24"/>
          <w:lang w:val="en-US"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CC"/>
    <w:rsid w:val="000117CC"/>
    <w:rsid w:val="00AB18B3"/>
    <w:rsid w:val="07D07BFF"/>
    <w:rsid w:val="1211424D"/>
    <w:rsid w:val="166860DF"/>
    <w:rsid w:val="1B6C036A"/>
    <w:rsid w:val="303D45D6"/>
    <w:rsid w:val="3BD24865"/>
    <w:rsid w:val="45A162DB"/>
    <w:rsid w:val="46822614"/>
    <w:rsid w:val="4F4C4109"/>
    <w:rsid w:val="526D4D67"/>
    <w:rsid w:val="546B4F47"/>
    <w:rsid w:val="5F2C00A4"/>
    <w:rsid w:val="786A0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Hewlett-Packard Company</Company>
  <Pages>11</Pages>
  <Words>760</Words>
  <Characters>4337</Characters>
  <Lines>36</Lines>
  <Paragraphs>10</Paragraphs>
  <TotalTime>20</TotalTime>
  <ScaleCrop>false</ScaleCrop>
  <LinksUpToDate>false</LinksUpToDate>
  <CharactersWithSpaces>5087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2021-01-27T02:27:00Z</dcterms:created>
  <dc:creator>李小平</dc:creator>
  <cp:lastModifiedBy>卫宫~集</cp:lastModifiedBy>
  <cp:lastPrinted>2021-02-02T03:13:00Z</cp:lastPrinted>
  <dcterms:modified xsi:type="dcterms:W3CDTF">2021-03-02T13:14:17Z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