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05" w:rsidRPr="00ED0305" w:rsidRDefault="00ED0305" w:rsidP="00ED0305">
      <w:pPr>
        <w:widowControl/>
        <w:shd w:val="clear" w:color="auto" w:fill="FFFFFF"/>
        <w:spacing w:before="300" w:after="150"/>
        <w:jc w:val="center"/>
        <w:outlineLvl w:val="0"/>
        <w:rPr>
          <w:rFonts w:ascii="inherit" w:eastAsia="微软雅黑" w:hAnsi="inherit" w:cs="宋体"/>
          <w:b/>
          <w:bCs/>
          <w:color w:val="333333"/>
          <w:kern w:val="36"/>
          <w:sz w:val="42"/>
          <w:szCs w:val="42"/>
        </w:rPr>
      </w:pPr>
      <w:r w:rsidRPr="00ED0305">
        <w:rPr>
          <w:rFonts w:ascii="inherit" w:eastAsia="微软雅黑" w:hAnsi="inherit" w:cs="宋体"/>
          <w:b/>
          <w:bCs/>
          <w:color w:val="333333"/>
          <w:kern w:val="36"/>
          <w:sz w:val="42"/>
          <w:szCs w:val="42"/>
        </w:rPr>
        <w:t>江门市精细化空气质量预报与精准化污染控制决策平台建设项目招标公告</w:t>
      </w:r>
    </w:p>
    <w:p w:rsidR="00ED0305" w:rsidRPr="00ED0305" w:rsidRDefault="00ED0305" w:rsidP="00ED0305">
      <w:pPr>
        <w:widowControl/>
        <w:shd w:val="clear" w:color="auto" w:fill="F3F3F3"/>
        <w:spacing w:line="420" w:lineRule="atLeast"/>
        <w:jc w:val="center"/>
        <w:rPr>
          <w:rFonts w:ascii="微软雅黑" w:eastAsia="微软雅黑" w:hAnsi="微软雅黑" w:cs="宋体"/>
          <w:color w:val="9C9C9C"/>
          <w:kern w:val="0"/>
          <w:szCs w:val="21"/>
        </w:rPr>
      </w:pPr>
      <w:r w:rsidRPr="00ED0305">
        <w:rPr>
          <w:rFonts w:ascii="微软雅黑" w:eastAsia="微软雅黑" w:hAnsi="微软雅黑" w:cs="宋体" w:hint="eastAsia"/>
          <w:color w:val="9C9C9C"/>
          <w:kern w:val="0"/>
          <w:szCs w:val="21"/>
        </w:rPr>
        <w:t>发布时间： 2019-08-02 18:45:18   作者：管理员   来源： 管理员   浏览次数：36</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868686"/>
          <w:kern w:val="0"/>
          <w:sz w:val="24"/>
          <w:szCs w:val="24"/>
        </w:rPr>
      </w:pPr>
      <w:r w:rsidRPr="00ED0305">
        <w:rPr>
          <w:rFonts w:ascii="微软雅黑" w:eastAsia="微软雅黑" w:hAnsi="微软雅黑" w:cs="宋体" w:hint="eastAsia"/>
          <w:color w:val="868686"/>
          <w:kern w:val="0"/>
          <w:sz w:val="24"/>
          <w:szCs w:val="24"/>
        </w:rPr>
        <w:t>摘要: 江门市精细化空气质量预报与精准化污染控制决策平台建设项目招标公告</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广东采联采购科技有限公司（以下简称‘采购代理机构’）受广东省江门市气象局（以下简称‘采购人’）的委托，对江门市精细化空气质量预报与精准化污染控制决策平台建设项目进行公开招标采购，欢迎符合资格条件的供应商投标。</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一、采购项目编号：440700-201907-305001-0002</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二、采购项目名称：江门市精细化空气质量预报与精准化污染控制决策平台建设项目</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三、采购项目预算金额（元）：2300000.00</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四、采购数量：1项</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五、采购项目内容及需求(采购项目技术规格、参数及要求，需要落实的政府采购政策)：</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   采购项目内容及最高限价：江门市精细化空气质量预报与精准化污染控制决策平台建设项目；2300000.00元；</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2.   项目编号：CLF0119JM00ZC57</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3.   采购项目品目：软件开发服务</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lastRenderedPageBreak/>
        <w:t>4.   项目基本概况介绍：为满足新时期国家、广东省对江门城市空气质量预报预警和应急响应的新要求，减轻江门市空气污染对人民群众的健康危害，亟需建立能够业务化运行的空气质量预报与决策支撑平台。</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5.   采购人的具体采购需求:详见招标文件中的“用户需求书”。</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6.   本项目属于政府采购项目。</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7.   政府采购监督管理部门：江门市财政局政府采购监管处</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8.   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六、投标人的资格要求：</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   具备《中华人民共和国政府采购法》第二十二条规定的条件；</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1.1.  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1.2.  提供2018年度财务状况报告或本年度任意1个月的财务状况报告复印件，或银行出具的资信证明材料复印件；</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lastRenderedPageBreak/>
        <w:t>1.3.  提供本年度任意1个月缴纳税收的凭据证明材料复印件；如依法免税的，应提供相应文件证明；</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1.4.  提供本年度任意1个月社会保险的凭据证明材料复印件；如不需要缴纳社会保障资金的，应提供相应文件证明；</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1.5.  提供履行合同所必需的设备和专业技术能力的书面声明（提供《投标人资格声明函》）；</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1.6.  提供参加政府采购活动前3年内在经营活动中没有重大违法记录的书面声明；（提供《投标人资格声明函》）。</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2.   在信息系统建设中，受托为本项目或者其中分项目的前期工作提供设计、编制规范、进行管理等服务的投标人及其附属机构，不得再参加本项目投标。（提供《投标人资格声明函》）</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3.   为采购项目提供整体设计、规范编制或者项目管理、监理、检测等服务的供应商，不得再参加该采购项目的其他采购活动。（提供《投标人资格声明函》）</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4.   单位负责人为同一人或者存在直接控股、管理关系的不同供应商，不得参加同一合同项下的政府采购活动。（提供《投标人资格声明函》）</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5.   投标人未被列入“信用中国”网站(</w:t>
      </w:r>
      <w:hyperlink r:id="rId5" w:history="1">
        <w:r w:rsidRPr="00ED0305">
          <w:rPr>
            <w:rFonts w:ascii="微软雅黑" w:eastAsia="微软雅黑" w:hAnsi="微软雅黑" w:cs="宋体" w:hint="eastAsia"/>
            <w:color w:val="333333"/>
            <w:kern w:val="0"/>
            <w:sz w:val="24"/>
            <w:szCs w:val="24"/>
          </w:rPr>
          <w:t>www.creditchina.gov.cn</w:t>
        </w:r>
      </w:hyperlink>
      <w:r w:rsidRPr="00ED0305">
        <w:rPr>
          <w:rFonts w:ascii="微软雅黑" w:eastAsia="微软雅黑" w:hAnsi="微软雅黑" w:cs="宋体" w:hint="eastAsia"/>
          <w:color w:val="333333"/>
          <w:kern w:val="0"/>
          <w:sz w:val="24"/>
          <w:szCs w:val="24"/>
        </w:rPr>
        <w:t>)以下任意记录名单之一：①失信被执行人；②重大税收违法案件当事人名单；③政府采购严重违法失信行为。同时，不处于中国政府采购网(www.ccgp.gov.cn)“政府采购严重违法失信行为信息记录”中的禁止参加政府采购活动期间。（说明：1）、由负责资格性审查人员于投标截止日在“信用中国”网站</w:t>
      </w:r>
      <w:r w:rsidRPr="00ED0305">
        <w:rPr>
          <w:rFonts w:ascii="微软雅黑" w:eastAsia="微软雅黑" w:hAnsi="微软雅黑" w:cs="宋体" w:hint="eastAsia"/>
          <w:color w:val="333333"/>
          <w:kern w:val="0"/>
          <w:sz w:val="24"/>
          <w:szCs w:val="24"/>
        </w:rPr>
        <w:lastRenderedPageBreak/>
        <w:t>（www.creditchina.gov.cn）及中国政府采购网(www.ccgp.gov.cn)查询结果为准。2）、采购代理机构同时对信用信息查询记录和证据截图或下载存档。</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6.   已办理报名并成功购买本招标文件的供应商。</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7.   本项目不接受联合体投标。</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 w:val="24"/>
          <w:szCs w:val="24"/>
        </w:rPr>
        <w:t>说明：获取招标文件时，供应商代表须提供以下资料</w:t>
      </w:r>
      <w:r w:rsidRPr="00ED0305">
        <w:rPr>
          <w:rFonts w:ascii="微软雅黑" w:eastAsia="微软雅黑" w:hAnsi="微软雅黑" w:cs="宋体" w:hint="eastAsia"/>
          <w:color w:val="333333"/>
          <w:kern w:val="0"/>
          <w:sz w:val="24"/>
          <w:szCs w:val="24"/>
        </w:rPr>
        <w:t>（加盖投标人公章）</w:t>
      </w:r>
      <w:r w:rsidRPr="00ED0305">
        <w:rPr>
          <w:rFonts w:ascii="微软雅黑" w:eastAsia="微软雅黑" w:hAnsi="微软雅黑" w:cs="宋体" w:hint="eastAsia"/>
          <w:b/>
          <w:bCs/>
          <w:color w:val="333333"/>
          <w:kern w:val="0"/>
          <w:sz w:val="24"/>
          <w:szCs w:val="24"/>
        </w:rPr>
        <w:t>：</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   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 w:val="24"/>
          <w:szCs w:val="24"/>
        </w:rPr>
        <w:t>其他说明：</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1)      投标人未被列入“信用中国”网站(www.creditchina.gov.cn)以下任意记录名单之一：①失信被执行人；②重大税收违法案件当事人名单；③政府采购严重违法失信行为。同时，不处于中国政府采购网(www.ccgp.gov.cn)“政府采购严重违法失信行为信息记录”中的禁止参加政府采购活动期间。（如不符合的，不应参与本次政府采购活动）；</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2)      </w:t>
      </w:r>
      <w:r w:rsidRPr="00ED0305">
        <w:rPr>
          <w:rFonts w:ascii="微软雅黑" w:eastAsia="微软雅黑" w:hAnsi="微软雅黑" w:cs="宋体" w:hint="eastAsia"/>
          <w:b/>
          <w:bCs/>
          <w:color w:val="333333"/>
          <w:kern w:val="0"/>
          <w:sz w:val="24"/>
          <w:szCs w:val="24"/>
        </w:rPr>
        <w:t>采用网上报名获取招标文件方式：</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 w:val="24"/>
          <w:szCs w:val="24"/>
        </w:rPr>
        <w:t>a)</w:t>
      </w:r>
      <w:r w:rsidRPr="00ED0305">
        <w:rPr>
          <w:rFonts w:ascii="微软雅黑" w:eastAsia="微软雅黑" w:hAnsi="微软雅黑" w:cs="宋体" w:hint="eastAsia"/>
          <w:color w:val="333333"/>
          <w:kern w:val="0"/>
          <w:sz w:val="24"/>
          <w:szCs w:val="24"/>
        </w:rPr>
        <w:t>通过江门市公共资源交易网（http://www.jiangmen.gov.cn/szdwzt/zyjy/，中文域名：江门市公共资源交易网）下载购买。供应商（包括江门市的供应商和外地供应商）必须通过江门市公共资源交易网网上下载购买招标文件。未登记的供应商应当先完成供应商网上登记再下载招标文件。供应</w:t>
      </w:r>
      <w:proofErr w:type="gramStart"/>
      <w:r w:rsidRPr="00ED0305">
        <w:rPr>
          <w:rFonts w:ascii="微软雅黑" w:eastAsia="微软雅黑" w:hAnsi="微软雅黑" w:cs="宋体" w:hint="eastAsia"/>
          <w:color w:val="333333"/>
          <w:kern w:val="0"/>
          <w:sz w:val="24"/>
          <w:szCs w:val="24"/>
        </w:rPr>
        <w:t>商登记</w:t>
      </w:r>
      <w:proofErr w:type="gramEnd"/>
      <w:r w:rsidRPr="00ED0305">
        <w:rPr>
          <w:rFonts w:ascii="微软雅黑" w:eastAsia="微软雅黑" w:hAnsi="微软雅黑" w:cs="宋体" w:hint="eastAsia"/>
          <w:color w:val="333333"/>
          <w:kern w:val="0"/>
          <w:sz w:val="24"/>
          <w:szCs w:val="24"/>
        </w:rPr>
        <w:t>办法请登陆江门公共资源交易网查阅或咨询本项目的联系人。</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 w:val="24"/>
          <w:szCs w:val="24"/>
        </w:rPr>
        <w:lastRenderedPageBreak/>
        <w:t>b)</w:t>
      </w:r>
      <w:r w:rsidRPr="00ED0305">
        <w:rPr>
          <w:rFonts w:ascii="微软雅黑" w:eastAsia="微软雅黑" w:hAnsi="微软雅黑" w:cs="宋体" w:hint="eastAsia"/>
          <w:color w:val="333333"/>
          <w:kern w:val="0"/>
          <w:sz w:val="24"/>
          <w:szCs w:val="24"/>
        </w:rPr>
        <w:t>供应商应在下载招标文件后至开标前（建议在下载后五个工作日内且应在开标前）,以现金、转账或电汇的方式向广东采联采购科技有限公司交纳本项目的招标文件费（收款人名称: 广东采联采购科技有限公司江门分公司, 开户银行: 广发银行股份有限公司广州白云机场支行, 账号:9550880212701900185000001，汇款时备注项目编号</w:t>
      </w:r>
      <w:r w:rsidRPr="00ED0305">
        <w:rPr>
          <w:rFonts w:ascii="微软雅黑" w:eastAsia="微软雅黑" w:hAnsi="微软雅黑" w:cs="宋体" w:hint="eastAsia"/>
          <w:b/>
          <w:bCs/>
          <w:color w:val="333333"/>
          <w:kern w:val="0"/>
          <w:sz w:val="24"/>
          <w:szCs w:val="24"/>
          <w:u w:val="single"/>
        </w:rPr>
        <w:t>F19JM0057</w:t>
      </w:r>
      <w:r w:rsidRPr="00ED0305">
        <w:rPr>
          <w:rFonts w:ascii="微软雅黑" w:eastAsia="微软雅黑" w:hAnsi="微软雅黑" w:cs="宋体" w:hint="eastAsia"/>
          <w:color w:val="333333"/>
          <w:kern w:val="0"/>
          <w:sz w:val="24"/>
          <w:szCs w:val="24"/>
        </w:rPr>
        <w:t>）（如采用转账或电汇方式交纳本项目的招标文件费的，提供汇款凭证并加盖投标人公章）。否则，视同报名手续未完成，不得参加采购活动。</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 w:val="24"/>
          <w:szCs w:val="24"/>
        </w:rPr>
        <w:t>c)</w:t>
      </w:r>
      <w:r w:rsidRPr="00ED0305">
        <w:rPr>
          <w:rFonts w:ascii="微软雅黑" w:eastAsia="微软雅黑" w:hAnsi="微软雅黑" w:cs="宋体" w:hint="eastAsia"/>
          <w:color w:val="333333"/>
          <w:kern w:val="0"/>
          <w:sz w:val="24"/>
          <w:szCs w:val="24"/>
        </w:rPr>
        <w:t>供应商下载招标文件后必须按照系统提示打印《标书下载确认回执》。《标书下载确认回执》是供应商成功下载招标文件、完成报名手续的唯一证明。供应商应将《标书下载确认回执》粘贴在投标文件正本的外包装，以供核对。否则，投标文件将被拒绝接受。</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3)  已办理报名并成功购买招标文件的供应商参加投标的，不代表通过资格性审查或符合性审查。</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4)  根据广东省财政厅政府采购监管处《关于做好供应商注册登记有关工作的通知</w:t>
      </w:r>
      <w:proofErr w:type="gramStart"/>
      <w:r w:rsidRPr="00ED0305">
        <w:rPr>
          <w:rFonts w:ascii="微软雅黑" w:eastAsia="微软雅黑" w:hAnsi="微软雅黑" w:cs="宋体" w:hint="eastAsia"/>
          <w:color w:val="333333"/>
          <w:kern w:val="0"/>
          <w:sz w:val="24"/>
          <w:szCs w:val="24"/>
        </w:rPr>
        <w:t>》</w:t>
      </w:r>
      <w:proofErr w:type="gramEnd"/>
      <w:r w:rsidRPr="00ED0305">
        <w:rPr>
          <w:rFonts w:ascii="微软雅黑" w:eastAsia="微软雅黑" w:hAnsi="微软雅黑" w:cs="宋体" w:hint="eastAsia"/>
          <w:color w:val="333333"/>
          <w:kern w:val="0"/>
          <w:sz w:val="24"/>
          <w:szCs w:val="24"/>
        </w:rPr>
        <w:t>的要求，供应商应在报名前通过广东省政府采购网（</w:t>
      </w:r>
      <w:hyperlink r:id="rId6" w:tgtFrame="\" w:history="1">
        <w:r w:rsidRPr="00ED0305">
          <w:rPr>
            <w:rFonts w:ascii="微软雅黑" w:eastAsia="微软雅黑" w:hAnsi="微软雅黑" w:cs="宋体" w:hint="eastAsia"/>
            <w:color w:val="333333"/>
            <w:kern w:val="0"/>
            <w:sz w:val="24"/>
            <w:szCs w:val="24"/>
          </w:rPr>
          <w:t>www.gdgpo.gov.cn</w:t>
        </w:r>
      </w:hyperlink>
      <w:r w:rsidRPr="00ED0305">
        <w:rPr>
          <w:rFonts w:ascii="微软雅黑" w:eastAsia="微软雅黑" w:hAnsi="微软雅黑" w:cs="宋体" w:hint="eastAsia"/>
          <w:color w:val="333333"/>
          <w:kern w:val="0"/>
          <w:sz w:val="24"/>
          <w:szCs w:val="24"/>
        </w:rPr>
        <w:t>）进行注册登记（相关事宜详见广东省政府采购网《关于做好供应商注册登记有关工作的通知》）。</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七、符合资格的供应商应当在2019年8月2日至2019年8月9日期间（上午09:00至12:00,下午14:00至17:00，法定节假日除外，不少于5个工作日）到广东采联采购科技有限公司（详细地址：http://www.jiangmen.gov.cn/szdwzt/zyjy/，中文域名：江门市公共资源交易</w:t>
      </w:r>
      <w:r w:rsidRPr="00ED0305">
        <w:rPr>
          <w:rFonts w:ascii="微软雅黑" w:eastAsia="微软雅黑" w:hAnsi="微软雅黑" w:cs="宋体" w:hint="eastAsia"/>
          <w:color w:val="333333"/>
          <w:kern w:val="0"/>
          <w:sz w:val="24"/>
          <w:szCs w:val="24"/>
        </w:rPr>
        <w:lastRenderedPageBreak/>
        <w:t>网）购买招标文件（不接受现金），招标文件每套售价150.00元（人民币），售后不退。</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八、投标截止时间：2019年8月23日9时30分。</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九、提交投标文件地点：江门市公共资源交易中心开标4室（地址：江门市蓬江区堤西路88号3楼（江门市人民政府行政服务中心内））。</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十、开标时间：2019年8月23日9时30分。</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十一、   开标地点：江门市公共资源交易中心开标4室（地址：江门市蓬江区堤西路88号3楼（江门市人民政府行政服务中心内））。</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十二、   本公告期限（5个工作日）自2019年8月3日至2019年8月9日止。</w:t>
      </w:r>
    </w:p>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十三、   联系事项：</w:t>
      </w:r>
    </w:p>
    <w:tbl>
      <w:tblPr>
        <w:tblW w:w="0" w:type="auto"/>
        <w:tblCellMar>
          <w:left w:w="0" w:type="dxa"/>
          <w:right w:w="0" w:type="dxa"/>
        </w:tblCellMar>
        <w:tblLook w:val="04A0" w:firstRow="1" w:lastRow="0" w:firstColumn="1" w:lastColumn="0" w:noHBand="0" w:noVBand="1"/>
      </w:tblPr>
      <w:tblGrid>
        <w:gridCol w:w="4247"/>
        <w:gridCol w:w="4075"/>
      </w:tblGrid>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w:t>
            </w:r>
            <w:proofErr w:type="gramStart"/>
            <w:r w:rsidRPr="00ED0305">
              <w:rPr>
                <w:rFonts w:ascii="宋体" w:eastAsia="宋体" w:hAnsi="宋体" w:cs="宋体"/>
                <w:kern w:val="0"/>
                <w:sz w:val="24"/>
                <w:szCs w:val="24"/>
              </w:rPr>
              <w:t>一</w:t>
            </w:r>
            <w:proofErr w:type="gramEnd"/>
            <w:r w:rsidRPr="00ED0305">
              <w:rPr>
                <w:rFonts w:ascii="宋体" w:eastAsia="宋体" w:hAnsi="宋体" w:cs="宋体"/>
                <w:kern w:val="0"/>
                <w:sz w:val="24"/>
                <w:szCs w:val="24"/>
              </w:rPr>
              <w:t>)采购项目联系人（采购代理机构）：黄小姐</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联系电话：0750-3390080</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采购项目联系人（采购人）：周先生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联系电话：0750-3283940</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(二)采购代理机构：广东采联采购科技有限公司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地址：广州市环市东路472号粤海大厦23楼</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联系人：</w:t>
            </w:r>
            <w:proofErr w:type="gramStart"/>
            <w:r w:rsidRPr="00ED0305">
              <w:rPr>
                <w:rFonts w:ascii="宋体" w:eastAsia="宋体" w:hAnsi="宋体" w:cs="宋体"/>
                <w:kern w:val="0"/>
                <w:sz w:val="24"/>
                <w:szCs w:val="24"/>
              </w:rPr>
              <w:t>梁群燕</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联系电话：020-87651688-688</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传真：020-87651698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邮编：510075</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(三)采购人：广东省江门市气象局</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地址：江门市蓬江区星云路8号</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联系人：周先生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联系电话：0750-3283940</w:t>
            </w:r>
          </w:p>
        </w:tc>
      </w:tr>
      <w:tr w:rsidR="00ED0305" w:rsidRPr="00ED0305" w:rsidTr="00ED0305">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传真：0750-3283900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D0305" w:rsidRPr="00ED0305" w:rsidRDefault="00ED0305" w:rsidP="00ED0305">
            <w:pPr>
              <w:widowControl/>
              <w:spacing w:after="150" w:line="420" w:lineRule="atLeast"/>
              <w:jc w:val="left"/>
              <w:rPr>
                <w:rFonts w:ascii="宋体" w:eastAsia="宋体" w:hAnsi="宋体" w:cs="宋体"/>
                <w:kern w:val="0"/>
                <w:sz w:val="24"/>
                <w:szCs w:val="24"/>
              </w:rPr>
            </w:pPr>
            <w:r w:rsidRPr="00ED0305">
              <w:rPr>
                <w:rFonts w:ascii="宋体" w:eastAsia="宋体" w:hAnsi="宋体" w:cs="宋体"/>
                <w:kern w:val="0"/>
                <w:sz w:val="24"/>
                <w:szCs w:val="24"/>
              </w:rPr>
              <w:t>邮编：529000</w:t>
            </w:r>
          </w:p>
        </w:tc>
      </w:tr>
    </w:tbl>
    <w:p w:rsidR="00ED0305" w:rsidRPr="00ED0305" w:rsidRDefault="00ED0305" w:rsidP="00ED030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 </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hyperlink r:id="rId7" w:history="1">
        <w:r w:rsidRPr="00ED0305">
          <w:rPr>
            <w:rFonts w:ascii="微软雅黑" w:eastAsia="微软雅黑" w:hAnsi="微软雅黑" w:cs="宋体" w:hint="eastAsia"/>
            <w:color w:val="333333"/>
            <w:kern w:val="0"/>
            <w:sz w:val="24"/>
            <w:szCs w:val="24"/>
          </w:rPr>
          <w:t>附件：委托代理协议；2、招标文件</w:t>
        </w:r>
      </w:hyperlink>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                                                                                      </w:t>
      </w:r>
      <w:r w:rsidRPr="00ED0305">
        <w:rPr>
          <w:rFonts w:ascii="微软雅黑" w:eastAsia="微软雅黑" w:hAnsi="微软雅黑" w:cs="宋体" w:hint="eastAsia"/>
          <w:b/>
          <w:bCs/>
          <w:color w:val="333333"/>
          <w:kern w:val="0"/>
          <w:sz w:val="24"/>
          <w:szCs w:val="24"/>
        </w:rPr>
        <w:t>发布人：广东采联采购科技有限公司</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 w:val="24"/>
          <w:szCs w:val="24"/>
        </w:rPr>
        <w:t>发布时间：2019年8月2日</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b/>
          <w:bCs/>
          <w:color w:val="333333"/>
          <w:kern w:val="0"/>
          <w:szCs w:val="21"/>
        </w:rPr>
        <w:t>附件：</w:t>
      </w:r>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hyperlink r:id="rId8" w:tgtFrame="_blank" w:history="1">
        <w:r w:rsidRPr="00ED0305">
          <w:rPr>
            <w:rFonts w:ascii="微软雅黑" w:eastAsia="微软雅黑" w:hAnsi="微软雅黑" w:cs="宋体" w:hint="eastAsia"/>
            <w:color w:val="0000FF"/>
            <w:kern w:val="0"/>
            <w:szCs w:val="21"/>
            <w:u w:val="single"/>
          </w:rPr>
          <w:t>19JM0057（发售稿） 江门市精细化空气质量预报与精准化污染控制决策平台建设项目.</w:t>
        </w:r>
        <w:proofErr w:type="gramStart"/>
        <w:r w:rsidRPr="00ED0305">
          <w:rPr>
            <w:rFonts w:ascii="微软雅黑" w:eastAsia="微软雅黑" w:hAnsi="微软雅黑" w:cs="宋体" w:hint="eastAsia"/>
            <w:color w:val="0000FF"/>
            <w:kern w:val="0"/>
            <w:szCs w:val="21"/>
            <w:u w:val="single"/>
          </w:rPr>
          <w:t>pdf</w:t>
        </w:r>
        <w:proofErr w:type="gramEnd"/>
      </w:hyperlink>
    </w:p>
    <w:p w:rsidR="00ED0305" w:rsidRPr="00ED0305" w:rsidRDefault="00ED0305" w:rsidP="00ED0305">
      <w:pPr>
        <w:widowControl/>
        <w:pBdr>
          <w:top w:val="single" w:sz="6" w:space="8" w:color="0000FF"/>
          <w:left w:val="single" w:sz="6" w:space="8" w:color="0000FF"/>
          <w:bottom w:val="single" w:sz="6" w:space="8" w:color="0000FF"/>
          <w:right w:val="single" w:sz="6" w:space="8" w:color="0000FF"/>
        </w:pBdr>
        <w:shd w:val="clear" w:color="auto" w:fill="9A9AF3"/>
        <w:spacing w:line="420" w:lineRule="atLeast"/>
        <w:jc w:val="center"/>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FFFFFF"/>
          <w:kern w:val="0"/>
          <w:sz w:val="24"/>
          <w:szCs w:val="24"/>
        </w:rPr>
        <w:t>我要报名</w:t>
      </w:r>
      <w:r w:rsidRPr="00ED0305">
        <w:rPr>
          <w:rFonts w:ascii="微软雅黑" w:eastAsia="微软雅黑" w:hAnsi="微软雅黑" w:cs="宋体" w:hint="eastAsia"/>
          <w:color w:val="FFFFFF"/>
          <w:kern w:val="0"/>
          <w:sz w:val="24"/>
          <w:szCs w:val="24"/>
        </w:rPr>
        <w:br/>
      </w:r>
      <w:hyperlink r:id="rId9" w:tgtFrame="_blank" w:history="1">
        <w:r w:rsidRPr="00ED0305">
          <w:rPr>
            <w:rFonts w:ascii="Arial" w:eastAsia="微软雅黑" w:hAnsi="Arial" w:cs="Arial"/>
            <w:b/>
            <w:bCs/>
            <w:color w:val="FFFFFF"/>
            <w:kern w:val="0"/>
            <w:sz w:val="23"/>
            <w:szCs w:val="23"/>
            <w:shd w:val="clear" w:color="auto" w:fill="006DCC"/>
          </w:rPr>
          <w:t>移动</w:t>
        </w:r>
      </w:hyperlink>
      <w:hyperlink r:id="rId10" w:tgtFrame="_blank" w:history="1">
        <w:r w:rsidRPr="00ED0305">
          <w:rPr>
            <w:rFonts w:ascii="Arial" w:eastAsia="微软雅黑" w:hAnsi="Arial" w:cs="Arial"/>
            <w:b/>
            <w:bCs/>
            <w:color w:val="FFFFFF"/>
            <w:kern w:val="0"/>
            <w:sz w:val="23"/>
            <w:szCs w:val="23"/>
            <w:shd w:val="clear" w:color="auto" w:fill="006DCC"/>
          </w:rPr>
          <w:t>联通</w:t>
        </w:r>
      </w:hyperlink>
      <w:hyperlink r:id="rId11" w:tgtFrame="_blank" w:history="1">
        <w:r w:rsidRPr="00ED0305">
          <w:rPr>
            <w:rFonts w:ascii="Arial" w:eastAsia="微软雅黑" w:hAnsi="Arial" w:cs="Arial"/>
            <w:b/>
            <w:bCs/>
            <w:color w:val="FFFFFF"/>
            <w:kern w:val="0"/>
            <w:sz w:val="23"/>
            <w:szCs w:val="23"/>
            <w:shd w:val="clear" w:color="auto" w:fill="006DCC"/>
          </w:rPr>
          <w:t>电信</w:t>
        </w:r>
      </w:hyperlink>
    </w:p>
    <w:p w:rsidR="00ED0305" w:rsidRPr="00ED0305" w:rsidRDefault="00ED0305" w:rsidP="00ED030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ED0305">
        <w:rPr>
          <w:rFonts w:ascii="微软雅黑" w:eastAsia="微软雅黑" w:hAnsi="微软雅黑" w:cs="宋体" w:hint="eastAsia"/>
          <w:color w:val="333333"/>
          <w:kern w:val="0"/>
          <w:sz w:val="24"/>
          <w:szCs w:val="24"/>
        </w:rPr>
        <w:t>    </w:t>
      </w:r>
    </w:p>
    <w:p w:rsidR="00ED0305" w:rsidRPr="00ED0305" w:rsidRDefault="00ED0305" w:rsidP="00ED0305">
      <w:pPr>
        <w:widowControl/>
        <w:shd w:val="clear" w:color="auto" w:fill="FFFFFF"/>
        <w:spacing w:line="420" w:lineRule="atLeast"/>
        <w:jc w:val="center"/>
        <w:rPr>
          <w:rFonts w:ascii="微软雅黑" w:eastAsia="微软雅黑" w:hAnsi="微软雅黑" w:cs="宋体" w:hint="eastAsia"/>
          <w:color w:val="333333"/>
          <w:kern w:val="0"/>
          <w:sz w:val="24"/>
          <w:szCs w:val="24"/>
        </w:rPr>
      </w:pPr>
      <w:hyperlink r:id="rId12" w:tgtFrame="_blank" w:history="1">
        <w:r w:rsidRPr="00ED0305">
          <w:rPr>
            <w:rFonts w:ascii="微软雅黑" w:eastAsia="微软雅黑" w:hAnsi="微软雅黑" w:cs="宋体" w:hint="eastAsia"/>
            <w:color w:val="FF0000"/>
            <w:kern w:val="0"/>
            <w:sz w:val="24"/>
            <w:szCs w:val="24"/>
          </w:rPr>
          <w:t>项目报名指南</w:t>
        </w:r>
      </w:hyperlink>
    </w:p>
    <w:p w:rsidR="00833475" w:rsidRPr="00ED0305" w:rsidRDefault="00833475">
      <w:bookmarkStart w:id="0" w:name="_GoBack"/>
      <w:bookmarkEnd w:id="0"/>
    </w:p>
    <w:sectPr w:rsidR="00833475" w:rsidRPr="00ED0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05"/>
    <w:rsid w:val="00833475"/>
    <w:rsid w:val="00ED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03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0305"/>
    <w:rPr>
      <w:rFonts w:ascii="宋体" w:eastAsia="宋体" w:hAnsi="宋体" w:cs="宋体"/>
      <w:b/>
      <w:bCs/>
      <w:kern w:val="36"/>
      <w:sz w:val="48"/>
      <w:szCs w:val="48"/>
    </w:rPr>
  </w:style>
  <w:style w:type="paragraph" w:styleId="a3">
    <w:name w:val="Normal (Web)"/>
    <w:basedOn w:val="a"/>
    <w:uiPriority w:val="99"/>
    <w:unhideWhenUsed/>
    <w:rsid w:val="00ED030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D0305"/>
    <w:rPr>
      <w:color w:val="0000FF"/>
      <w:u w:val="single"/>
    </w:rPr>
  </w:style>
  <w:style w:type="character" w:styleId="a5">
    <w:name w:val="Strong"/>
    <w:basedOn w:val="a0"/>
    <w:uiPriority w:val="22"/>
    <w:qFormat/>
    <w:rsid w:val="00ED0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03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0305"/>
    <w:rPr>
      <w:rFonts w:ascii="宋体" w:eastAsia="宋体" w:hAnsi="宋体" w:cs="宋体"/>
      <w:b/>
      <w:bCs/>
      <w:kern w:val="36"/>
      <w:sz w:val="48"/>
      <w:szCs w:val="48"/>
    </w:rPr>
  </w:style>
  <w:style w:type="paragraph" w:styleId="a3">
    <w:name w:val="Normal (Web)"/>
    <w:basedOn w:val="a"/>
    <w:uiPriority w:val="99"/>
    <w:unhideWhenUsed/>
    <w:rsid w:val="00ED030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D0305"/>
    <w:rPr>
      <w:color w:val="0000FF"/>
      <w:u w:val="single"/>
    </w:rPr>
  </w:style>
  <w:style w:type="character" w:styleId="a5">
    <w:name w:val="Strong"/>
    <w:basedOn w:val="a0"/>
    <w:uiPriority w:val="22"/>
    <w:qFormat/>
    <w:rsid w:val="00ED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20126">
      <w:bodyDiv w:val="1"/>
      <w:marLeft w:val="0"/>
      <w:marRight w:val="0"/>
      <w:marTop w:val="0"/>
      <w:marBottom w:val="0"/>
      <w:divBdr>
        <w:top w:val="none" w:sz="0" w:space="0" w:color="auto"/>
        <w:left w:val="none" w:sz="0" w:space="0" w:color="auto"/>
        <w:bottom w:val="none" w:sz="0" w:space="0" w:color="auto"/>
        <w:right w:val="none" w:sz="0" w:space="0" w:color="auto"/>
      </w:divBdr>
      <w:divsChild>
        <w:div w:id="951328864">
          <w:marLeft w:val="0"/>
          <w:marRight w:val="0"/>
          <w:marTop w:val="0"/>
          <w:marBottom w:val="0"/>
          <w:divBdr>
            <w:top w:val="none" w:sz="0" w:space="0" w:color="auto"/>
            <w:left w:val="none" w:sz="0" w:space="0" w:color="auto"/>
            <w:bottom w:val="none" w:sz="0" w:space="0" w:color="auto"/>
            <w:right w:val="none" w:sz="0" w:space="0" w:color="auto"/>
          </w:divBdr>
        </w:div>
        <w:div w:id="86117843">
          <w:marLeft w:val="0"/>
          <w:marRight w:val="0"/>
          <w:marTop w:val="240"/>
          <w:marBottom w:val="240"/>
          <w:divBdr>
            <w:top w:val="none" w:sz="0" w:space="0" w:color="auto"/>
            <w:left w:val="none" w:sz="0" w:space="0" w:color="auto"/>
            <w:bottom w:val="none" w:sz="0" w:space="0" w:color="auto"/>
            <w:right w:val="none" w:sz="0" w:space="0" w:color="auto"/>
          </w:divBdr>
        </w:div>
        <w:div w:id="1815754068">
          <w:marLeft w:val="0"/>
          <w:marRight w:val="0"/>
          <w:marTop w:val="0"/>
          <w:marBottom w:val="0"/>
          <w:divBdr>
            <w:top w:val="none" w:sz="0" w:space="0" w:color="auto"/>
            <w:left w:val="none" w:sz="0" w:space="0" w:color="auto"/>
            <w:bottom w:val="none" w:sz="0" w:space="0" w:color="auto"/>
            <w:right w:val="none" w:sz="0" w:space="0" w:color="auto"/>
          </w:divBdr>
        </w:div>
        <w:div w:id="50347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3.237.135.180/G2/view-file!viewFilePdf.do?attachId=ff8080816c2e82b9016c51c6d3e47d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yjy.jiangmen.cn/%22http:/oa.chinapsp.cn:8088/FileServer/CaiLianFile/down2?fileid=71b6c4fb-8796-49ab-bfb6-7677838c573d&amp;filename=19JM0057%EF%BC%88%E5%8F%91%E5%94%AE%E7%A8%BF%EF%BC%89%20%E6%B1%9F%E9%97%A8%E5%B8%82%E7%B2%BE%E7%BB%86%E5%8C%96%E7%A9%BA%E6%B0%94%E8%B4%A8%E9%87%8F%25\%22" TargetMode="External"/><Relationship Id="rId12" Type="http://schemas.openxmlformats.org/officeDocument/2006/relationships/hyperlink" Target="http://zyjy.jiangmen.gov.cn/jsgcflow/1616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yjy.jiangmen.cn/%22https:/www.gdgpo.gov.cn/%22" TargetMode="External"/><Relationship Id="rId11" Type="http://schemas.openxmlformats.org/officeDocument/2006/relationships/hyperlink" Target="http://59.37.167.40/G2/gbmp/g-index.do" TargetMode="External"/><Relationship Id="rId5" Type="http://schemas.openxmlformats.org/officeDocument/2006/relationships/hyperlink" Target="http://zyjy.jiangmen.cn/%22http:/www.creditchina.gov.cn/%22" TargetMode="External"/><Relationship Id="rId10" Type="http://schemas.openxmlformats.org/officeDocument/2006/relationships/hyperlink" Target="http://163.177.100.138/G2/gbmp/g-index.do" TargetMode="External"/><Relationship Id="rId4" Type="http://schemas.openxmlformats.org/officeDocument/2006/relationships/webSettings" Target="webSettings.xml"/><Relationship Id="rId9" Type="http://schemas.openxmlformats.org/officeDocument/2006/relationships/hyperlink" Target="http://183.237.135.180/G2/gbmp/g-index.do"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696</Words>
  <Characters>3970</Characters>
  <Application>Microsoft Office Word</Application>
  <DocSecurity>0</DocSecurity>
  <Lines>33</Lines>
  <Paragraphs>9</Paragraphs>
  <ScaleCrop>false</ScaleCrop>
  <Company>zwk</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周荣斌</dc:creator>
  <cp:lastModifiedBy>周荣斌</cp:lastModifiedBy>
  <cp:revision>1</cp:revision>
  <dcterms:created xsi:type="dcterms:W3CDTF">2019-08-05T01:52:00Z</dcterms:created>
  <dcterms:modified xsi:type="dcterms:W3CDTF">2019-08-05T01:52:00Z</dcterms:modified>
</cp:coreProperties>
</file>