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广州市气象局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 xml:space="preserve"> 2022 年度抽查工作计划表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3"/>
        <w:tblW w:w="14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887"/>
        <w:gridCol w:w="844"/>
        <w:gridCol w:w="1892"/>
        <w:gridCol w:w="1671"/>
        <w:gridCol w:w="1509"/>
        <w:gridCol w:w="1425"/>
        <w:gridCol w:w="870"/>
        <w:gridCol w:w="108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本部门计划名称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任务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任务类型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抽查对象范围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抽取时间自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抽取时间至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抽查对象数量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抽查对象 比例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分配任务的处（科）室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广州市气象局2022年度抽查工作计划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防雷重点单位的监督检查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定向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防雷减灾工作的监督管理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防雷重点单位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2022-04-01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2022-04-30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39.06%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广州市防雷减灾管理办公室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防雷检测机构的监督检查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定向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防雷减灾工作的监督管理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防雷检测机构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2022-05-01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2022-05-31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51.28%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广州市防雷减灾管理办公室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防雷检测机构的监督检查（非商事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定向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防雷减灾工作的监督管理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防雷检测机构（非商事）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2022-05-01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2022-05-31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33.33%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广州市防雷减灾管理办公室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气象信息服务的监督检查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定向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气象信息发布、传播和气象信息服务的监督管理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气象信息服务单位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2022-05-01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2022-05-31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26.79%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广州市防雷减灾管理办公室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气象灾害防御重点单位的监督检查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定向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气象灾害防御重点单位的监督检查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气象灾害防御重点单位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2022-05-01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2022-05-31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40.54%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广州市防雷减灾管理办公室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任务类型：定向或不定向，定向抽查指根据一定的条件确定抽查对象的范围，不定向抽查指不限定抽查 对象的条件随机进行抽取。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抽取时间：该抽查任务的双随机抽取的时间。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分配任务的处（科）室：指该抽查任务由哪个业务处室或科室负责实施。</w:t>
      </w:r>
    </w:p>
    <w:sectPr>
      <w:pgSz w:w="16838" w:h="11906" w:orient="landscape"/>
      <w:pgMar w:top="1179" w:right="1157" w:bottom="1179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5B78B"/>
    <w:multiLevelType w:val="singleLevel"/>
    <w:tmpl w:val="60A5B7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72CF0"/>
    <w:rsid w:val="153462DA"/>
    <w:rsid w:val="1C3E6C1F"/>
    <w:rsid w:val="24B80FB0"/>
    <w:rsid w:val="2AC21583"/>
    <w:rsid w:val="499F2A82"/>
    <w:rsid w:val="55972CF0"/>
    <w:rsid w:val="57593BBD"/>
    <w:rsid w:val="58C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2022-04-07T02:14:00Z</dcterms:created>
  <dc:creator>涂燕铭(承办人)</dc:creator>
  <cp:lastModifiedBy>广州防雷办文秘</cp:lastModifiedBy>
  <dcterms:modified xsi:type="dcterms:W3CDTF">2022-05-31T02:32:09Z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