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8D" w:rsidRDefault="0085560F">
      <w:pPr>
        <w:spacing w:line="500" w:lineRule="exact"/>
        <w:rPr>
          <w:rFonts w:ascii="黑体" w:eastAsia="黑体" w:hAnsi="黑体"/>
          <w:bCs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szCs w:val="32"/>
        </w:rPr>
        <w:t>附件2</w:t>
      </w:r>
    </w:p>
    <w:p w:rsidR="0033218D" w:rsidRDefault="0033218D">
      <w:pPr>
        <w:spacing w:line="500" w:lineRule="exact"/>
        <w:rPr>
          <w:rFonts w:ascii="黑体" w:eastAsia="黑体" w:hAnsi="黑体"/>
          <w:bCs/>
          <w:szCs w:val="32"/>
        </w:rPr>
      </w:pPr>
    </w:p>
    <w:p w:rsidR="0033218D" w:rsidRDefault="0085560F"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广州市气象局2020年安全生产检查计划表</w:t>
      </w:r>
    </w:p>
    <w:p w:rsidR="0033218D" w:rsidRDefault="0033218D">
      <w:pPr>
        <w:spacing w:line="500" w:lineRule="exact"/>
        <w:jc w:val="center"/>
        <w:rPr>
          <w:rFonts w:eastAsia="宋体"/>
          <w:sz w:val="21"/>
          <w:szCs w:val="21"/>
        </w:rPr>
      </w:pPr>
    </w:p>
    <w:tbl>
      <w:tblPr>
        <w:tblW w:w="13956" w:type="dxa"/>
        <w:jc w:val="center"/>
        <w:tblInd w:w="-3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870"/>
        <w:gridCol w:w="3210"/>
        <w:gridCol w:w="1425"/>
        <w:gridCol w:w="1380"/>
        <w:gridCol w:w="2400"/>
        <w:gridCol w:w="1870"/>
      </w:tblGrid>
      <w:tr w:rsidR="0033218D">
        <w:trPr>
          <w:trHeight w:val="567"/>
          <w:jc w:val="center"/>
        </w:trPr>
        <w:tc>
          <w:tcPr>
            <w:tcW w:w="801" w:type="dxa"/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方正小标宋简体" w:eastAsia="方正小标宋简体"/>
                <w:sz w:val="28"/>
                <w:szCs w:val="24"/>
              </w:rPr>
            </w:pPr>
            <w:r>
              <w:rPr>
                <w:rFonts w:ascii="方正小标宋简体" w:eastAsia="方正小标宋简体" w:hint="eastAsia"/>
                <w:sz w:val="28"/>
                <w:szCs w:val="24"/>
              </w:rPr>
              <w:t>序号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方正小标宋简体" w:eastAsia="方正小标宋简体"/>
                <w:sz w:val="28"/>
                <w:szCs w:val="24"/>
              </w:rPr>
            </w:pPr>
            <w:r>
              <w:rPr>
                <w:rFonts w:ascii="方正小标宋简体" w:eastAsia="方正小标宋简体" w:hint="eastAsia"/>
                <w:sz w:val="28"/>
                <w:szCs w:val="24"/>
              </w:rPr>
              <w:t>检查名称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方正小标宋简体" w:eastAsia="方正小标宋简体"/>
                <w:sz w:val="28"/>
                <w:szCs w:val="24"/>
              </w:rPr>
            </w:pPr>
            <w:r>
              <w:rPr>
                <w:rFonts w:ascii="方正小标宋简体" w:eastAsia="方正小标宋简体" w:hint="eastAsia"/>
                <w:sz w:val="28"/>
                <w:szCs w:val="24"/>
              </w:rPr>
              <w:t>主要内容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方正小标宋简体" w:eastAsia="方正小标宋简体"/>
                <w:sz w:val="28"/>
                <w:szCs w:val="24"/>
              </w:rPr>
            </w:pPr>
            <w:r>
              <w:rPr>
                <w:rFonts w:ascii="方正小标宋简体" w:eastAsia="方正小标宋简体" w:hint="eastAsia"/>
                <w:sz w:val="28"/>
                <w:szCs w:val="24"/>
              </w:rPr>
              <w:t>牵头部门</w:t>
            </w:r>
          </w:p>
        </w:tc>
        <w:tc>
          <w:tcPr>
            <w:tcW w:w="1380" w:type="dxa"/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方正小标宋简体" w:eastAsia="方正小标宋简体"/>
                <w:sz w:val="28"/>
                <w:szCs w:val="24"/>
              </w:rPr>
            </w:pPr>
            <w:r>
              <w:rPr>
                <w:rFonts w:ascii="方正小标宋简体" w:eastAsia="方正小标宋简体" w:hint="eastAsia"/>
                <w:sz w:val="28"/>
                <w:szCs w:val="24"/>
              </w:rPr>
              <w:t>执行部门</w:t>
            </w:r>
          </w:p>
        </w:tc>
        <w:tc>
          <w:tcPr>
            <w:tcW w:w="2400" w:type="dxa"/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方正小标宋简体" w:eastAsia="方正小标宋简体"/>
                <w:sz w:val="28"/>
                <w:szCs w:val="24"/>
              </w:rPr>
            </w:pPr>
            <w:r>
              <w:rPr>
                <w:rFonts w:ascii="方正小标宋简体" w:eastAsia="方正小标宋简体" w:hint="eastAsia"/>
                <w:sz w:val="28"/>
                <w:szCs w:val="24"/>
              </w:rPr>
              <w:t>配合部门</w:t>
            </w:r>
          </w:p>
        </w:tc>
        <w:tc>
          <w:tcPr>
            <w:tcW w:w="1870" w:type="dxa"/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方正小标宋简体" w:eastAsia="方正小标宋简体"/>
                <w:sz w:val="28"/>
                <w:szCs w:val="24"/>
              </w:rPr>
            </w:pPr>
            <w:r>
              <w:rPr>
                <w:rFonts w:ascii="方正小标宋简体" w:eastAsia="方正小标宋简体" w:hint="eastAsia"/>
                <w:sz w:val="28"/>
                <w:szCs w:val="24"/>
              </w:rPr>
              <w:t>计划时间</w:t>
            </w:r>
          </w:p>
        </w:tc>
      </w:tr>
      <w:tr w:rsidR="0033218D">
        <w:trPr>
          <w:trHeight w:val="567"/>
          <w:jc w:val="center"/>
        </w:trPr>
        <w:tc>
          <w:tcPr>
            <w:tcW w:w="801" w:type="dxa"/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全市气象部门汛期综合大检查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int="eastAsia"/>
              </w:rPr>
              <w:t>汛期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气象业务服务和安全生产等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减灾处</w:t>
            </w:r>
          </w:p>
        </w:tc>
        <w:tc>
          <w:tcPr>
            <w:tcW w:w="138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减灾处</w:t>
            </w:r>
          </w:p>
        </w:tc>
        <w:tc>
          <w:tcPr>
            <w:tcW w:w="240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各区局、相关直属单位和内设机构</w:t>
            </w:r>
          </w:p>
        </w:tc>
        <w:tc>
          <w:tcPr>
            <w:tcW w:w="187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3-4月</w:t>
            </w:r>
          </w:p>
        </w:tc>
      </w:tr>
      <w:tr w:rsidR="0033218D">
        <w:trPr>
          <w:trHeight w:val="567"/>
          <w:jc w:val="center"/>
        </w:trPr>
        <w:tc>
          <w:tcPr>
            <w:tcW w:w="801" w:type="dxa"/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高考考点气象灾害和防雷安全检查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气象灾害防御和防雷安全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138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240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各相关内设机构</w:t>
            </w:r>
          </w:p>
        </w:tc>
        <w:tc>
          <w:tcPr>
            <w:tcW w:w="187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4-5月</w:t>
            </w:r>
          </w:p>
        </w:tc>
      </w:tr>
      <w:tr w:rsidR="0033218D">
        <w:trPr>
          <w:trHeight w:val="567"/>
          <w:jc w:val="center"/>
        </w:trPr>
        <w:tc>
          <w:tcPr>
            <w:tcW w:w="801" w:type="dxa"/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规范防雷装置检测行为专项检查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防雷检测单位从业情况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138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240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各区局</w:t>
            </w:r>
          </w:p>
        </w:tc>
        <w:tc>
          <w:tcPr>
            <w:tcW w:w="187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5月-9月</w:t>
            </w:r>
          </w:p>
        </w:tc>
      </w:tr>
      <w:tr w:rsidR="0033218D">
        <w:trPr>
          <w:trHeight w:val="567"/>
          <w:jc w:val="center"/>
        </w:trPr>
        <w:tc>
          <w:tcPr>
            <w:tcW w:w="801" w:type="dxa"/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防雷检测机构检测质量考核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防雷检测机构检测质量情况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138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240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各区局、相关直属单位</w:t>
            </w:r>
          </w:p>
        </w:tc>
        <w:tc>
          <w:tcPr>
            <w:tcW w:w="187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5月-11月</w:t>
            </w:r>
          </w:p>
        </w:tc>
      </w:tr>
      <w:tr w:rsidR="0033218D">
        <w:trPr>
          <w:trHeight w:val="567"/>
          <w:jc w:val="center"/>
        </w:trPr>
        <w:tc>
          <w:tcPr>
            <w:tcW w:w="801" w:type="dxa"/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重点单位气象灾害防御专项执法检查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气象灾害防御重点单位落实气象安全主体责任情况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138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240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各区局、各相关内设机构</w:t>
            </w:r>
          </w:p>
        </w:tc>
        <w:tc>
          <w:tcPr>
            <w:tcW w:w="187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5月-9月</w:t>
            </w:r>
          </w:p>
        </w:tc>
      </w:tr>
      <w:tr w:rsidR="0033218D">
        <w:trPr>
          <w:trHeight w:val="567"/>
          <w:jc w:val="center"/>
        </w:trPr>
        <w:tc>
          <w:tcPr>
            <w:tcW w:w="801" w:type="dxa"/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施放气球活动执法检查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施放气球活动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138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240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各区局</w:t>
            </w:r>
          </w:p>
        </w:tc>
        <w:tc>
          <w:tcPr>
            <w:tcW w:w="187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不定期</w:t>
            </w:r>
          </w:p>
        </w:tc>
      </w:tr>
      <w:tr w:rsidR="0033218D">
        <w:trPr>
          <w:trHeight w:val="567"/>
          <w:jc w:val="center"/>
        </w:trPr>
        <w:tc>
          <w:tcPr>
            <w:tcW w:w="801" w:type="dxa"/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全市危险化学品场所（涵盖防雷安全重点单位）综合治理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危化场所（涵盖防雷安全重点单位）防雷安全检查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138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240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各区局、各相关内设机构</w:t>
            </w:r>
          </w:p>
        </w:tc>
        <w:tc>
          <w:tcPr>
            <w:tcW w:w="187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全年</w:t>
            </w:r>
          </w:p>
        </w:tc>
      </w:tr>
      <w:tr w:rsidR="0033218D">
        <w:trPr>
          <w:trHeight w:val="567"/>
          <w:jc w:val="center"/>
        </w:trPr>
        <w:tc>
          <w:tcPr>
            <w:tcW w:w="801" w:type="dxa"/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建筑工程气象灾害防御暨雷电防护装置检测联合督查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气象灾害防御和雷电防护装置检测情况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138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240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各区局、各相关内设机构</w:t>
            </w:r>
          </w:p>
        </w:tc>
        <w:tc>
          <w:tcPr>
            <w:tcW w:w="187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全年</w:t>
            </w:r>
          </w:p>
        </w:tc>
      </w:tr>
      <w:tr w:rsidR="0033218D">
        <w:trPr>
          <w:trHeight w:val="567"/>
          <w:jc w:val="center"/>
        </w:trPr>
        <w:tc>
          <w:tcPr>
            <w:tcW w:w="801" w:type="dxa"/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综合安全生产大检查（含部门内部消防安全）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气象部门内部综合安全生产（含部门内部消防安全）情况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办公室</w:t>
            </w:r>
          </w:p>
        </w:tc>
        <w:tc>
          <w:tcPr>
            <w:tcW w:w="138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办公室</w:t>
            </w:r>
          </w:p>
        </w:tc>
        <w:tc>
          <w:tcPr>
            <w:tcW w:w="240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各区局、各相关直属单位和内设机构</w:t>
            </w:r>
          </w:p>
        </w:tc>
        <w:tc>
          <w:tcPr>
            <w:tcW w:w="187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每半年1次</w:t>
            </w:r>
          </w:p>
        </w:tc>
      </w:tr>
      <w:tr w:rsidR="0033218D">
        <w:trPr>
          <w:trHeight w:val="567"/>
          <w:jc w:val="center"/>
        </w:trPr>
        <w:tc>
          <w:tcPr>
            <w:tcW w:w="801" w:type="dxa"/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监管领域“双随机一公开”检查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监管领域安全生产情况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138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240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各区局、各相关直属单位和内设机构</w:t>
            </w:r>
          </w:p>
        </w:tc>
        <w:tc>
          <w:tcPr>
            <w:tcW w:w="187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3-11月</w:t>
            </w:r>
          </w:p>
        </w:tc>
      </w:tr>
      <w:tr w:rsidR="0033218D">
        <w:trPr>
          <w:trHeight w:val="567"/>
          <w:jc w:val="center"/>
        </w:trPr>
        <w:tc>
          <w:tcPr>
            <w:tcW w:w="801" w:type="dxa"/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气象探测环境保护执法检查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气象探测环境保护情况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预报处</w:t>
            </w:r>
          </w:p>
        </w:tc>
        <w:tc>
          <w:tcPr>
            <w:tcW w:w="138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240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各区局</w:t>
            </w:r>
          </w:p>
        </w:tc>
        <w:tc>
          <w:tcPr>
            <w:tcW w:w="187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根据实际工作安排</w:t>
            </w:r>
          </w:p>
        </w:tc>
      </w:tr>
      <w:tr w:rsidR="0033218D">
        <w:trPr>
          <w:trHeight w:val="567"/>
          <w:jc w:val="center"/>
        </w:trPr>
        <w:tc>
          <w:tcPr>
            <w:tcW w:w="801" w:type="dxa"/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成品油市场经营秩序综合检查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成品油市场经营场所防雷安全情况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138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240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各区局</w:t>
            </w:r>
          </w:p>
        </w:tc>
        <w:tc>
          <w:tcPr>
            <w:tcW w:w="1870" w:type="dxa"/>
            <w:vAlign w:val="center"/>
          </w:tcPr>
          <w:p w:rsidR="0033218D" w:rsidRDefault="0085560F"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根据市工业和信息化局部署确定</w:t>
            </w:r>
          </w:p>
        </w:tc>
      </w:tr>
      <w:tr w:rsidR="0033218D">
        <w:trPr>
          <w:trHeight w:val="567"/>
          <w:jc w:val="center"/>
        </w:trPr>
        <w:tc>
          <w:tcPr>
            <w:tcW w:w="801" w:type="dxa"/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民爆生产销售企业雷电防护装置检查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民爆生产销售企业场所防雷安全情况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138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市防雷办</w:t>
            </w:r>
          </w:p>
        </w:tc>
        <w:tc>
          <w:tcPr>
            <w:tcW w:w="240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各区局</w:t>
            </w:r>
          </w:p>
        </w:tc>
        <w:tc>
          <w:tcPr>
            <w:tcW w:w="1870" w:type="dxa"/>
            <w:vAlign w:val="center"/>
          </w:tcPr>
          <w:p w:rsidR="0033218D" w:rsidRDefault="0085560F"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根据市工业和信息化局部署确定</w:t>
            </w:r>
          </w:p>
        </w:tc>
      </w:tr>
      <w:tr w:rsidR="0033218D">
        <w:trPr>
          <w:trHeight w:val="567"/>
          <w:jc w:val="center"/>
        </w:trPr>
        <w:tc>
          <w:tcPr>
            <w:tcW w:w="801" w:type="dxa"/>
            <w:vAlign w:val="center"/>
          </w:tcPr>
          <w:p w:rsidR="0033218D" w:rsidRDefault="0085560F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市安委会、广东省气象局要求开展的其他专项执法检查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根据具体部署确定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根据具体部署确定</w:t>
            </w:r>
          </w:p>
        </w:tc>
        <w:tc>
          <w:tcPr>
            <w:tcW w:w="138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根据具体部署确定</w:t>
            </w:r>
          </w:p>
        </w:tc>
        <w:tc>
          <w:tcPr>
            <w:tcW w:w="2400" w:type="dxa"/>
            <w:vAlign w:val="center"/>
          </w:tcPr>
          <w:p w:rsidR="0033218D" w:rsidRDefault="0085560F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根据具体部署确定</w:t>
            </w:r>
          </w:p>
        </w:tc>
        <w:tc>
          <w:tcPr>
            <w:tcW w:w="1870" w:type="dxa"/>
            <w:vAlign w:val="center"/>
          </w:tcPr>
          <w:p w:rsidR="0033218D" w:rsidRDefault="0085560F"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根据具体部署确定</w:t>
            </w:r>
          </w:p>
        </w:tc>
      </w:tr>
    </w:tbl>
    <w:p w:rsidR="0033218D" w:rsidRDefault="0033218D">
      <w:pPr>
        <w:spacing w:line="240" w:lineRule="auto"/>
        <w:rPr>
          <w:rFonts w:ascii="仿宋_GB2312"/>
          <w:szCs w:val="32"/>
        </w:rPr>
      </w:pPr>
    </w:p>
    <w:p w:rsidR="0033218D" w:rsidRDefault="0033218D">
      <w:pPr>
        <w:spacing w:line="360" w:lineRule="auto"/>
        <w:rPr>
          <w:rFonts w:ascii="仿宋_GB2312" w:hAnsi="Calibri"/>
          <w:color w:val="00B0F0"/>
          <w:szCs w:val="32"/>
        </w:rPr>
      </w:pPr>
    </w:p>
    <w:p w:rsidR="0033218D" w:rsidRDefault="0033218D">
      <w:pPr>
        <w:spacing w:line="360" w:lineRule="auto"/>
        <w:ind w:firstLine="645"/>
        <w:rPr>
          <w:rFonts w:ascii="仿宋_GB2312" w:hAnsi="Calibri"/>
          <w:color w:val="00B0F0"/>
          <w:szCs w:val="32"/>
        </w:rPr>
      </w:pPr>
    </w:p>
    <w:p w:rsidR="0033218D" w:rsidRDefault="0033218D">
      <w:pPr>
        <w:rPr>
          <w:rFonts w:ascii="仿宋_GB2312"/>
          <w:color w:val="000000"/>
          <w:szCs w:val="32"/>
        </w:rPr>
      </w:pPr>
    </w:p>
    <w:sectPr w:rsidR="003321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1C" w:rsidRDefault="0052541C" w:rsidP="0052541C">
      <w:pPr>
        <w:spacing w:line="240" w:lineRule="auto"/>
      </w:pPr>
      <w:r>
        <w:separator/>
      </w:r>
    </w:p>
  </w:endnote>
  <w:endnote w:type="continuationSeparator" w:id="0">
    <w:p w:rsidR="0052541C" w:rsidRDefault="0052541C" w:rsidP="00525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1C" w:rsidRDefault="0052541C" w:rsidP="0052541C">
      <w:pPr>
        <w:spacing w:line="240" w:lineRule="auto"/>
      </w:pPr>
      <w:r>
        <w:separator/>
      </w:r>
    </w:p>
  </w:footnote>
  <w:footnote w:type="continuationSeparator" w:id="0">
    <w:p w:rsidR="0052541C" w:rsidRDefault="0052541C" w:rsidP="00525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5D3D"/>
    <w:multiLevelType w:val="multilevel"/>
    <w:tmpl w:val="591C5D3D"/>
    <w:lvl w:ilvl="0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64663829"/>
    <w:multiLevelType w:val="singleLevel"/>
    <w:tmpl w:val="6466382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53888"/>
    <w:rsid w:val="0033218D"/>
    <w:rsid w:val="0052541C"/>
    <w:rsid w:val="00731CF6"/>
    <w:rsid w:val="0085560F"/>
    <w:rsid w:val="00A7531F"/>
    <w:rsid w:val="01A02F02"/>
    <w:rsid w:val="025B2CB8"/>
    <w:rsid w:val="026C25E4"/>
    <w:rsid w:val="033A3F4B"/>
    <w:rsid w:val="03AF2EA1"/>
    <w:rsid w:val="066F21D9"/>
    <w:rsid w:val="086656FA"/>
    <w:rsid w:val="093D44AA"/>
    <w:rsid w:val="09496FA0"/>
    <w:rsid w:val="0A836B14"/>
    <w:rsid w:val="0BFB5298"/>
    <w:rsid w:val="0CD07D56"/>
    <w:rsid w:val="0CFD2ECC"/>
    <w:rsid w:val="0D104D31"/>
    <w:rsid w:val="13613065"/>
    <w:rsid w:val="146C7548"/>
    <w:rsid w:val="14DA1AA5"/>
    <w:rsid w:val="1521347F"/>
    <w:rsid w:val="16506D29"/>
    <w:rsid w:val="170D7177"/>
    <w:rsid w:val="178F56B5"/>
    <w:rsid w:val="17F53888"/>
    <w:rsid w:val="19CF703D"/>
    <w:rsid w:val="1A6567A9"/>
    <w:rsid w:val="1A736DBD"/>
    <w:rsid w:val="1B8E1A05"/>
    <w:rsid w:val="1C230CB3"/>
    <w:rsid w:val="1DAE2F82"/>
    <w:rsid w:val="20FB1DEA"/>
    <w:rsid w:val="222E3EC4"/>
    <w:rsid w:val="22751DC9"/>
    <w:rsid w:val="24DA15C6"/>
    <w:rsid w:val="252C7EB2"/>
    <w:rsid w:val="263F0007"/>
    <w:rsid w:val="28477908"/>
    <w:rsid w:val="298577D5"/>
    <w:rsid w:val="2B2D6CCF"/>
    <w:rsid w:val="2B390CE3"/>
    <w:rsid w:val="2C085A09"/>
    <w:rsid w:val="2EDA27B9"/>
    <w:rsid w:val="321741B6"/>
    <w:rsid w:val="330360CA"/>
    <w:rsid w:val="334B09B8"/>
    <w:rsid w:val="36C30E26"/>
    <w:rsid w:val="37B1207C"/>
    <w:rsid w:val="39366A1D"/>
    <w:rsid w:val="3A1370AB"/>
    <w:rsid w:val="3BF2269D"/>
    <w:rsid w:val="417417E5"/>
    <w:rsid w:val="43076AA9"/>
    <w:rsid w:val="43343682"/>
    <w:rsid w:val="45680580"/>
    <w:rsid w:val="461C6550"/>
    <w:rsid w:val="46C16A27"/>
    <w:rsid w:val="46C22552"/>
    <w:rsid w:val="46FD1A2C"/>
    <w:rsid w:val="4AEF51D9"/>
    <w:rsid w:val="4BE738EE"/>
    <w:rsid w:val="4E9F67B4"/>
    <w:rsid w:val="4EF637A3"/>
    <w:rsid w:val="50622B84"/>
    <w:rsid w:val="50B278B5"/>
    <w:rsid w:val="51B5150F"/>
    <w:rsid w:val="546755D0"/>
    <w:rsid w:val="549C00BC"/>
    <w:rsid w:val="5621653C"/>
    <w:rsid w:val="5A7844D9"/>
    <w:rsid w:val="5ACC293A"/>
    <w:rsid w:val="5C0773EA"/>
    <w:rsid w:val="5C0F6933"/>
    <w:rsid w:val="5C5E5AEB"/>
    <w:rsid w:val="5CBD48CC"/>
    <w:rsid w:val="5FCD205E"/>
    <w:rsid w:val="60A55C67"/>
    <w:rsid w:val="63FD03FF"/>
    <w:rsid w:val="66181594"/>
    <w:rsid w:val="665C5A81"/>
    <w:rsid w:val="669D1CCA"/>
    <w:rsid w:val="6A25274A"/>
    <w:rsid w:val="6A2E21E7"/>
    <w:rsid w:val="6AB84CAB"/>
    <w:rsid w:val="6CDF3933"/>
    <w:rsid w:val="6D0771C0"/>
    <w:rsid w:val="6D2B7D21"/>
    <w:rsid w:val="6DD70844"/>
    <w:rsid w:val="6E072719"/>
    <w:rsid w:val="6E3D0CCD"/>
    <w:rsid w:val="6ED54B68"/>
    <w:rsid w:val="709D5232"/>
    <w:rsid w:val="724427C6"/>
    <w:rsid w:val="73293E57"/>
    <w:rsid w:val="7417288D"/>
    <w:rsid w:val="75555EC1"/>
    <w:rsid w:val="75BD085A"/>
    <w:rsid w:val="788411A8"/>
    <w:rsid w:val="7A620E8C"/>
    <w:rsid w:val="7C1E3E58"/>
    <w:rsid w:val="7C782993"/>
    <w:rsid w:val="7CB62095"/>
    <w:rsid w:val="7CBC521F"/>
    <w:rsid w:val="7D6A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5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541C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2541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541C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5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541C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2541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541C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zhp</dc:creator>
  <cp:lastModifiedBy>广州防雷办管理(拟稿)</cp:lastModifiedBy>
  <cp:revision>2</cp:revision>
  <cp:lastPrinted>2020-03-06T06:50:00Z</cp:lastPrinted>
  <dcterms:created xsi:type="dcterms:W3CDTF">2020-03-16T01:19:00Z</dcterms:created>
  <dcterms:modified xsi:type="dcterms:W3CDTF">2020-03-16T01:19:00Z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